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F" w:rsidRPr="00277D3E" w:rsidRDefault="00E46FB4" w:rsidP="00E46FB4">
      <w:pPr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6704" behindDoc="0" locked="0" layoutInCell="0" allowOverlap="0" wp14:anchorId="201CF603" wp14:editId="12169A73">
            <wp:simplePos x="0" y="0"/>
            <wp:positionH relativeFrom="margin">
              <wp:posOffset>2417445</wp:posOffset>
            </wp:positionH>
            <wp:positionV relativeFrom="page">
              <wp:posOffset>778510</wp:posOffset>
            </wp:positionV>
            <wp:extent cx="1209040" cy="128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67" w:rsidRPr="00277D3E" w:rsidRDefault="005D1267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1F7D87" w:rsidRPr="00277D3E" w:rsidRDefault="001F7D87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B2654B" w:rsidRDefault="00B2654B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FA68FF" w:rsidRPr="00961884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en-AU"/>
        </w:rPr>
        <w:t xml:space="preserve">KEPALA DESA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KABUPATEN</w:t>
      </w:r>
      <w:r w:rsidR="00B406A6"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TUBAN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>PERATURAN DESA</w:t>
      </w:r>
      <w:r w:rsidR="00396DAD"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>NOMOR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8</w:t>
      </w: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TAHUN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>2019</w:t>
      </w:r>
    </w:p>
    <w:p w:rsidR="00FA68FF" w:rsidRPr="00277D3E" w:rsidRDefault="00E154CD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TENTANG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>ANGGARAN PENDAPATAN DAN BELANJA DESA</w:t>
      </w:r>
    </w:p>
    <w:p w:rsidR="00FA68FF" w:rsidRPr="00961884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TAHUN ANGGARAN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>2020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>DENGAN RAHMAT TUHAN YANG MAHA ESA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NGAWUN,</w:t>
      </w:r>
    </w:p>
    <w:p w:rsidR="00FA68FF" w:rsidRPr="00277D3E" w:rsidRDefault="00FA68FF" w:rsidP="00E46FB4">
      <w:pPr>
        <w:tabs>
          <w:tab w:val="left" w:pos="6240"/>
        </w:tabs>
        <w:spacing w:after="0" w:line="360" w:lineRule="auto"/>
        <w:contextualSpacing/>
        <w:jc w:val="center"/>
        <w:rPr>
          <w:rFonts w:ascii="Bookman Old Style" w:eastAsia="Times New Roman" w:hAnsi="Bookman Old Style" w:cs="Tahoma"/>
          <w:sz w:val="24"/>
          <w:szCs w:val="24"/>
          <w:lang w:val="id-ID"/>
        </w:rPr>
      </w:pPr>
    </w:p>
    <w:p w:rsidR="00E154CD" w:rsidRDefault="00294C8A" w:rsidP="00E46FB4">
      <w:pPr>
        <w:tabs>
          <w:tab w:val="left" w:pos="1560"/>
          <w:tab w:val="left" w:pos="1843"/>
        </w:tabs>
        <w:spacing w:before="120" w:after="0" w:line="360" w:lineRule="auto"/>
        <w:ind w:left="2410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Menimbang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: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a.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bahwa Anggaran Pendapatan dan Belanja Desa sebagai wujud dari pengelolaan keuangan Desa dilaksanakan secara terbuka dan bertanggung jawab untuk sebesar-besarnya kemakmuran masyarakat Desa; </w:t>
      </w:r>
    </w:p>
    <w:p w:rsidR="00FA68FF" w:rsidRPr="00277D3E" w:rsidRDefault="00E154CD" w:rsidP="00E46FB4">
      <w:pPr>
        <w:tabs>
          <w:tab w:val="left" w:pos="1560"/>
          <w:tab w:val="left" w:pos="1843"/>
        </w:tabs>
        <w:spacing w:before="120" w:after="0" w:line="360" w:lineRule="auto"/>
        <w:ind w:left="2410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294C8A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b.</w:t>
      </w:r>
      <w:r w:rsidR="00294C8A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bahwa Anggaran Pendapatan dan Belanja Desa Tahun Anggaran </w:t>
      </w:r>
      <w:r w:rsidR="00961884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2020 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termuat dalam Peraturan Desa tentang Anggaran Pendapatan dan Belanja Desa Tahun Anggaran </w:t>
      </w:r>
      <w:r w:rsidR="00961884">
        <w:rPr>
          <w:rFonts w:ascii="Bookman Old Style" w:eastAsia="Times New Roman" w:hAnsi="Bookman Old Style" w:cs="Times New Roman"/>
          <w:sz w:val="24"/>
          <w:szCs w:val="24"/>
          <w:lang w:val="id-ID"/>
        </w:rPr>
        <w:t>2020</w:t>
      </w:r>
      <w:r w:rsidR="00F43E82"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yang disusun sesuai dengan kebutuhan penyelenggaraan pemerintahan Desa berdasarkan prinsip kebersamaan, efisiensi, berkeadilan, berkelanjutan, berwawasan lingkungan, dan kemandirian sehingga menciptakan l</w:t>
      </w:r>
      <w:r w:rsidR="00E56587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andasan kuat dalam melaksanakan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pemerintahan dan pembangunan menuju masyarakat yang adil, makmur, dan sejahtera; </w:t>
      </w:r>
    </w:p>
    <w:p w:rsidR="00FA68FF" w:rsidRPr="00277D3E" w:rsidRDefault="00294C8A" w:rsidP="00E46FB4">
      <w:pPr>
        <w:tabs>
          <w:tab w:val="left" w:pos="1560"/>
          <w:tab w:val="left" w:pos="1843"/>
        </w:tabs>
        <w:spacing w:before="120" w:after="0" w:line="360" w:lineRule="auto"/>
        <w:ind w:left="2410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E154CD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c.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bahwa berdasarkan pertimbangan sebagaimana dimaksud dalam huruf a dan huruf b, perlu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menetapkan 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Peraturan Desa tentang Anggaran </w:t>
      </w:r>
      <w:r w:rsidR="002B6E5B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Pendapatan dan Belanja Desa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Tahun Anggaran </w:t>
      </w:r>
      <w:r w:rsidR="00961884">
        <w:rPr>
          <w:rFonts w:ascii="Bookman Old Style" w:eastAsia="Times New Roman" w:hAnsi="Bookman Old Style" w:cs="Times New Roman"/>
          <w:sz w:val="24"/>
          <w:szCs w:val="24"/>
          <w:lang w:val="id-ID"/>
        </w:rPr>
        <w:t>2020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>;</w:t>
      </w:r>
    </w:p>
    <w:p w:rsidR="00B2654B" w:rsidRPr="00E154CD" w:rsidRDefault="00FA68FF" w:rsidP="00E46FB4">
      <w:pPr>
        <w:tabs>
          <w:tab w:val="left" w:pos="1560"/>
          <w:tab w:val="left" w:pos="1701"/>
          <w:tab w:val="left" w:pos="1843"/>
        </w:tabs>
        <w:spacing w:after="0" w:line="360" w:lineRule="auto"/>
        <w:ind w:left="2410" w:hanging="2410"/>
        <w:contextualSpacing/>
        <w:jc w:val="both"/>
        <w:rPr>
          <w:rFonts w:ascii="Bookman Old Style" w:hAnsi="Bookman Old Style" w:cs="Tahoma"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lastRenderedPageBreak/>
        <w:t>Mengingat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: </w:t>
      </w:r>
      <w:r w:rsidR="00294C8A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1.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6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7,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E154CD">
        <w:rPr>
          <w:rFonts w:ascii="Bookman Old Style" w:hAnsi="Bookman Old Style" w:cs="Tahoma"/>
          <w:sz w:val="24"/>
          <w:szCs w:val="24"/>
        </w:rPr>
        <w:t xml:space="preserve"> 5495)</w:t>
      </w:r>
      <w:r w:rsidR="001F7D87" w:rsidRPr="00E154CD">
        <w:rPr>
          <w:rFonts w:ascii="Bookman Old Style" w:hAnsi="Bookman Old Style" w:cs="Tahoma"/>
          <w:sz w:val="24"/>
          <w:szCs w:val="24"/>
          <w:lang w:val="id-ID"/>
        </w:rPr>
        <w:t>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tabs>
          <w:tab w:val="left" w:pos="1560"/>
          <w:tab w:val="left" w:pos="1701"/>
          <w:tab w:val="left" w:pos="1843"/>
        </w:tabs>
        <w:spacing w:after="0" w:line="360" w:lineRule="auto"/>
        <w:ind w:left="2410" w:hanging="567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43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Pelaksanaan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6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123,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5539),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telah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diubah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beberapa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kali,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terakhir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11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2019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Perubahan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Kedua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atas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43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Undang-Undang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2019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41,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Tambahan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6321);</w:t>
      </w:r>
    </w:p>
    <w:p w:rsidR="00E154CD" w:rsidRPr="00E154CD" w:rsidRDefault="00B2654B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60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Dana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Bersumber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Pendapatan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Belanja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(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168,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5558)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sebagaimana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telah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diubah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beberapa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kali,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terakhir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dengan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8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2016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Perubahan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Kedua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bCs/>
          <w:sz w:val="24"/>
          <w:szCs w:val="24"/>
        </w:rPr>
        <w:t>Atas</w:t>
      </w:r>
      <w:proofErr w:type="spellEnd"/>
      <w:r w:rsidRPr="00E154C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60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Dana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Bersumber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Pendapatan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Belanja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(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2016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57,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5864);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Presiden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82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2018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Jaminan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Kesehatan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r w:rsidRPr="00E154CD">
        <w:rPr>
          <w:rFonts w:ascii="Bookman Old Style" w:hAnsi="Bookman Old Style" w:cs="Arial"/>
          <w:bCs/>
          <w:sz w:val="24"/>
          <w:szCs w:val="24"/>
        </w:rPr>
        <w:t>(</w:t>
      </w:r>
      <w:proofErr w:type="spellStart"/>
      <w:r w:rsidRPr="00E154CD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E154CD">
        <w:rPr>
          <w:rFonts w:ascii="Bookman Old Style" w:hAnsi="Bookman Old Style" w:cs="Arial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 w:cs="Arial"/>
          <w:bCs/>
          <w:sz w:val="24"/>
          <w:szCs w:val="24"/>
          <w:lang w:val="id-ID"/>
        </w:rPr>
        <w:t>Republik Indonesia</w:t>
      </w:r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2018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"/>
          <w:bCs/>
          <w:sz w:val="24"/>
          <w:szCs w:val="24"/>
          <w:lang w:val="id-ID"/>
        </w:rPr>
        <w:t>165</w:t>
      </w:r>
      <w:r w:rsidRPr="00E154CD">
        <w:rPr>
          <w:rFonts w:ascii="Bookman Old Style" w:hAnsi="Bookman Old Style" w:cs="Arial"/>
          <w:bCs/>
          <w:sz w:val="24"/>
          <w:szCs w:val="24"/>
        </w:rPr>
        <w:t xml:space="preserve">), </w:t>
      </w:r>
      <w:proofErr w:type="spellStart"/>
      <w:r w:rsidRPr="00E154CD">
        <w:rPr>
          <w:rFonts w:ascii="Bookman Old Style" w:hAnsi="Bookman Old Style" w:cs="Arial"/>
          <w:bCs/>
          <w:sz w:val="24"/>
          <w:szCs w:val="24"/>
        </w:rPr>
        <w:t>sebagaimana</w:t>
      </w:r>
      <w:proofErr w:type="spellEnd"/>
      <w:r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telah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diubah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Presiden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75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2019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Presiden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82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2018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Jaminan</w:t>
      </w:r>
      <w:proofErr w:type="spellEnd"/>
      <w:r w:rsidR="00E154CD" w:rsidRPr="00E154C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154CD" w:rsidRPr="00E154CD">
        <w:rPr>
          <w:rFonts w:ascii="Bookman Old Style" w:hAnsi="Bookman Old Style" w:cs="Arial"/>
          <w:bCs/>
          <w:sz w:val="24"/>
          <w:szCs w:val="24"/>
        </w:rPr>
        <w:t>(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Negara</w:t>
      </w:r>
      <w:r w:rsidR="00E154CD"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 </w:t>
      </w:r>
      <w:r w:rsidR="00E154CD" w:rsidRPr="00E154CD">
        <w:rPr>
          <w:rFonts w:ascii="Bookman Old Style" w:hAnsi="Bookman Old Style" w:cs="Arial"/>
          <w:bCs/>
          <w:sz w:val="24"/>
          <w:szCs w:val="24"/>
          <w:lang w:val="id-ID"/>
        </w:rPr>
        <w:t>Republik Indonesia</w:t>
      </w:r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2018 </w:t>
      </w:r>
      <w:proofErr w:type="spellStart"/>
      <w:r w:rsidR="00E154CD" w:rsidRPr="00E154CD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"/>
          <w:bCs/>
          <w:sz w:val="24"/>
          <w:szCs w:val="24"/>
          <w:lang w:val="id-ID"/>
        </w:rPr>
        <w:t>165</w:t>
      </w:r>
      <w:r w:rsidR="00E154CD" w:rsidRPr="00E154CD">
        <w:rPr>
          <w:rFonts w:ascii="Bookman Old Style" w:hAnsi="Bookman Old Style" w:cs="Arial"/>
          <w:bCs/>
          <w:sz w:val="24"/>
          <w:szCs w:val="24"/>
        </w:rPr>
        <w:t>);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Dalam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Negeri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111 </w:t>
      </w:r>
      <w:proofErr w:type="spellStart"/>
      <w:r w:rsidRPr="00E154CD">
        <w:rPr>
          <w:rFonts w:ascii="Bookman Old Style" w:hAnsi="Bookman Old Style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Pedoman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Teknis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E154CD">
        <w:rPr>
          <w:rFonts w:ascii="Bookman Old Style" w:hAnsi="Bookman Old Style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4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2091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Dalam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Negeri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114 </w:t>
      </w:r>
      <w:proofErr w:type="spellStart"/>
      <w:r w:rsidRPr="00E154CD">
        <w:rPr>
          <w:rFonts w:ascii="Bookman Old Style" w:hAnsi="Bookman Old Style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E154CD">
        <w:rPr>
          <w:rFonts w:ascii="Bookman Old Style" w:hAnsi="Bookman Old Style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Pedoman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E154CD">
        <w:rPr>
          <w:rFonts w:ascii="Bookman Old Style" w:hAnsi="Bookman Old Style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2094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Tahoma"/>
          <w:spacing w:val="-2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 w:cs="Tahoma"/>
          <w:spacing w:val="-2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pacing w:val="-20"/>
          <w:sz w:val="24"/>
          <w:szCs w:val="24"/>
        </w:rPr>
        <w:t xml:space="preserve">, Pembangunan Daerah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Tertingg</w:t>
      </w:r>
      <w:r w:rsidRPr="00E154CD">
        <w:rPr>
          <w:rFonts w:ascii="Bookman Old Style" w:hAnsi="Bookman Old Style" w:cs="Tahoma"/>
          <w:sz w:val="24"/>
          <w:szCs w:val="24"/>
        </w:rPr>
        <w:t>al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Transmigrasi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2015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Pedoman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Tata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Tertib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Mekanisme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Pegambilan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Keputusan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Musyawarah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159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 w:cs="Tahoma"/>
          <w:spacing w:val="-2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pacing w:val="-20"/>
          <w:sz w:val="24"/>
          <w:szCs w:val="24"/>
        </w:rPr>
        <w:t xml:space="preserve">, Pembangunan Daerah </w:t>
      </w:r>
      <w:proofErr w:type="spellStart"/>
      <w:r w:rsidRPr="00E154CD">
        <w:rPr>
          <w:rFonts w:ascii="Bookman Old Style" w:hAnsi="Bookman Old Style" w:cs="Tahoma"/>
          <w:spacing w:val="-20"/>
          <w:sz w:val="24"/>
          <w:szCs w:val="24"/>
        </w:rPr>
        <w:t>Tertinggal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Transmigrasi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2015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Pendirian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Pengurusan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Pengelolaan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</w:t>
      </w:r>
      <w:r w:rsidR="00E154CD" w:rsidRPr="00E154CD">
        <w:rPr>
          <w:rFonts w:ascii="Bookman Old Style" w:hAnsi="Bookman Old Style" w:cs="Tahoma"/>
          <w:sz w:val="24"/>
          <w:szCs w:val="24"/>
        </w:rPr>
        <w:t>mbubaran</w:t>
      </w:r>
      <w:proofErr w:type="spellEnd"/>
      <w:r w:rsidR="00E154CD"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Tahoma"/>
          <w:sz w:val="24"/>
          <w:szCs w:val="24"/>
        </w:rPr>
        <w:t>Badan</w:t>
      </w:r>
      <w:proofErr w:type="spellEnd"/>
      <w:r w:rsidR="00E154CD" w:rsidRPr="00E154CD">
        <w:rPr>
          <w:rFonts w:ascii="Bookman Old Style" w:hAnsi="Bookman Old Style" w:cs="Tahoma"/>
          <w:sz w:val="24"/>
          <w:szCs w:val="24"/>
        </w:rPr>
        <w:t xml:space="preserve"> Usaha </w:t>
      </w:r>
      <w:proofErr w:type="spellStart"/>
      <w:r w:rsidR="00E154CD" w:rsidRPr="00E154CD">
        <w:rPr>
          <w:rFonts w:ascii="Bookman Old Style" w:hAnsi="Bookman Old Style" w:cs="Tahoma"/>
          <w:sz w:val="24"/>
          <w:szCs w:val="24"/>
        </w:rPr>
        <w:t>Milik</w:t>
      </w:r>
      <w:proofErr w:type="spellEnd"/>
      <w:r w:rsidR="00E154CD"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="00E154CD" w:rsidRPr="00E154CD">
        <w:rPr>
          <w:rFonts w:ascii="Bookman Old Style" w:hAnsi="Bookman Old Style" w:cs="Tahoma"/>
          <w:sz w:val="24"/>
          <w:szCs w:val="24"/>
        </w:rPr>
        <w:t xml:space="preserve"> </w:t>
      </w:r>
      <w:r w:rsidR="00E154CD"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="00E154CD"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="00E154CD"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="00E154CD"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296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="00E154CD"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Negeri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1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2016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Pengelolaan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Aset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53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Negeri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44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2016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Kewenangan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1037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Dalam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Negeri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2018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Pengelolaan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Keuangan</w:t>
      </w:r>
      <w:proofErr w:type="spellEnd"/>
      <w:r w:rsidRPr="00E154C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E154CD">
        <w:rPr>
          <w:rFonts w:ascii="Bookman Old Style" w:hAnsi="Bookman Old Style" w:cs="Arial Narrow"/>
          <w:bCs/>
          <w:sz w:val="24"/>
          <w:szCs w:val="24"/>
        </w:rPr>
        <w:t xml:space="preserve">8 </w:t>
      </w:r>
      <w:proofErr w:type="spellStart"/>
      <w:r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r w:rsidR="003733F6">
        <w:rPr>
          <w:rFonts w:ascii="Bookman Old Style" w:hAnsi="Bookman Old Style" w:cs="Arial Narrow"/>
          <w:bCs/>
          <w:sz w:val="24"/>
          <w:szCs w:val="24"/>
          <w:lang w:val="id-ID"/>
        </w:rPr>
        <w:t>611</w:t>
      </w:r>
      <w:r w:rsidRPr="00E154CD">
        <w:rPr>
          <w:rFonts w:ascii="Bookman Old Style" w:hAnsi="Bookman Old Style" w:cs="Arial Narrow"/>
          <w:bCs/>
          <w:sz w:val="24"/>
          <w:szCs w:val="24"/>
        </w:rPr>
        <w:t>)</w:t>
      </w:r>
      <w:r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Menteri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, Pembangunan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Tert</w:t>
      </w:r>
      <w:r w:rsidR="00E154CD" w:rsidRPr="00E154CD">
        <w:rPr>
          <w:rFonts w:ascii="Bookman Old Style" w:hAnsi="Bookman Old Style"/>
          <w:color w:val="000000"/>
          <w:sz w:val="24"/>
          <w:szCs w:val="24"/>
        </w:rPr>
        <w:t>inggal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Transmigrasi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11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2019</w:t>
      </w:r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Penetapan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Prioritas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Penggunaan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Dana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/>
          <w:color w:val="000000"/>
          <w:sz w:val="24"/>
          <w:szCs w:val="24"/>
        </w:rPr>
        <w:t xml:space="preserve"> 2020 </w:t>
      </w:r>
      <w:r w:rsidR="00E154CD" w:rsidRPr="00E154CD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="00E154CD" w:rsidRPr="00E154CD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="00E154CD" w:rsidRPr="00E154CD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="00E154CD" w:rsidRPr="00E154CD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9 </w:t>
      </w:r>
      <w:proofErr w:type="spellStart"/>
      <w:r w:rsidR="00E154CD" w:rsidRPr="00E154CD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="00E154CD" w:rsidRPr="00E154CD">
        <w:rPr>
          <w:rFonts w:ascii="Bookman Old Style" w:hAnsi="Bookman Old Style" w:cs="Arial Narrow"/>
          <w:bCs/>
          <w:sz w:val="24"/>
          <w:szCs w:val="24"/>
        </w:rPr>
        <w:t xml:space="preserve"> 1012)</w:t>
      </w:r>
      <w:r w:rsidR="00E154CD" w:rsidRPr="00E154CD">
        <w:rPr>
          <w:rFonts w:ascii="Bookman Old Style" w:hAnsi="Bookman Old Style" w:cs="Arial"/>
          <w:color w:val="545454"/>
          <w:sz w:val="24"/>
          <w:szCs w:val="24"/>
          <w:shd w:val="clear" w:color="auto" w:fill="FFFFFF"/>
          <w:lang w:val="id-ID"/>
        </w:rPr>
        <w:t>;</w:t>
      </w:r>
    </w:p>
    <w:p w:rsidR="00E46FB4" w:rsidRPr="00E46FB4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46FB4">
        <w:rPr>
          <w:rFonts w:ascii="Bookman Old Style" w:hAnsi="Bookman Old Style"/>
          <w:sz w:val="24"/>
          <w:szCs w:val="24"/>
        </w:rPr>
        <w:t>Peraturan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E46FB4">
        <w:rPr>
          <w:rFonts w:ascii="Bookman Old Style" w:hAnsi="Bookman Old Style"/>
          <w:sz w:val="24"/>
          <w:szCs w:val="24"/>
        </w:rPr>
        <w:t>Nomor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E46FB4">
        <w:rPr>
          <w:rFonts w:ascii="Bookman Old Style" w:hAnsi="Bookman Old Style"/>
          <w:sz w:val="24"/>
          <w:szCs w:val="24"/>
        </w:rPr>
        <w:t>Tahun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E46FB4">
        <w:rPr>
          <w:rFonts w:ascii="Bookman Old Style" w:hAnsi="Bookman Old Style"/>
          <w:sz w:val="24"/>
          <w:szCs w:val="24"/>
        </w:rPr>
        <w:t>tentang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/>
          <w:sz w:val="24"/>
          <w:szCs w:val="24"/>
        </w:rPr>
        <w:t>Pedoman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/>
          <w:sz w:val="24"/>
          <w:szCs w:val="24"/>
        </w:rPr>
        <w:t>Peraturan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E46FB4">
        <w:rPr>
          <w:rFonts w:ascii="Bookman Old Style" w:hAnsi="Bookman Old Style"/>
          <w:sz w:val="24"/>
          <w:szCs w:val="24"/>
        </w:rPr>
        <w:t>Desa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E46FB4">
        <w:rPr>
          <w:rFonts w:ascii="Bookman Old Style" w:hAnsi="Bookman Old Style"/>
          <w:sz w:val="24"/>
          <w:szCs w:val="24"/>
        </w:rPr>
        <w:t>Lembaran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E46FB4">
        <w:rPr>
          <w:rFonts w:ascii="Bookman Old Style" w:hAnsi="Bookman Old Style"/>
          <w:sz w:val="24"/>
          <w:szCs w:val="24"/>
        </w:rPr>
        <w:t>Kabupaten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/>
          <w:sz w:val="24"/>
          <w:szCs w:val="24"/>
        </w:rPr>
        <w:t>Tuban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/>
          <w:sz w:val="24"/>
          <w:szCs w:val="24"/>
        </w:rPr>
        <w:t>Tahun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2015 Seri E </w:t>
      </w:r>
      <w:proofErr w:type="spellStart"/>
      <w:r w:rsidRPr="00E46FB4">
        <w:rPr>
          <w:rFonts w:ascii="Bookman Old Style" w:hAnsi="Bookman Old Style"/>
          <w:sz w:val="24"/>
          <w:szCs w:val="24"/>
        </w:rPr>
        <w:t>Nomor</w:t>
      </w:r>
      <w:proofErr w:type="spellEnd"/>
      <w:r w:rsidRPr="00E46FB4">
        <w:rPr>
          <w:rFonts w:ascii="Bookman Old Style" w:hAnsi="Bookman Old Style"/>
          <w:sz w:val="24"/>
          <w:szCs w:val="24"/>
        </w:rPr>
        <w:t xml:space="preserve"> 43); </w:t>
      </w:r>
    </w:p>
    <w:p w:rsidR="00E154CD" w:rsidRPr="00E46FB4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Peraturan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Daerah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Kabupaten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Tuban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Nomor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9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Tahun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2015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tentang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Pedoman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Pembangunan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Desa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(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Lembaran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Daerah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Kabupaten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Tuban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Tahun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2015 Seri E </w:t>
      </w:r>
      <w:proofErr w:type="spellStart"/>
      <w:r w:rsidRPr="00E46FB4">
        <w:rPr>
          <w:rFonts w:ascii="Bookman Old Style" w:hAnsi="Bookman Old Style" w:cs="Franklin Gothic Medium"/>
          <w:sz w:val="24"/>
          <w:szCs w:val="24"/>
        </w:rPr>
        <w:t>Nomor</w:t>
      </w:r>
      <w:proofErr w:type="spellEnd"/>
      <w:r w:rsidRPr="00E46FB4">
        <w:rPr>
          <w:rFonts w:ascii="Bookman Old Style" w:hAnsi="Bookman Old Style" w:cs="Franklin Gothic Medium"/>
          <w:sz w:val="24"/>
          <w:szCs w:val="24"/>
        </w:rPr>
        <w:t xml:space="preserve"> 50);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4CD">
        <w:rPr>
          <w:rFonts w:ascii="Bookman Old Style" w:hAnsi="Bookman Old Style" w:cs="Arial Narrow"/>
          <w:sz w:val="24"/>
          <w:szCs w:val="24"/>
          <w:lang w:val="sv-SE"/>
        </w:rPr>
        <w:lastRenderedPageBreak/>
        <w:t xml:space="preserve">Peraturan Daerah Kabupaten Tuban Nomor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11 </w:t>
      </w:r>
      <w:r w:rsidRPr="00E154CD">
        <w:rPr>
          <w:rFonts w:ascii="Bookman Old Style" w:hAnsi="Bookman Old Style" w:cs="Arial Narrow"/>
          <w:sz w:val="24"/>
          <w:szCs w:val="24"/>
          <w:lang w:val="sv-SE"/>
        </w:rPr>
        <w:t xml:space="preserve">Tahun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>2</w:t>
      </w:r>
      <w:r w:rsidRPr="00E154CD">
        <w:rPr>
          <w:rFonts w:ascii="Bookman Old Style" w:hAnsi="Bookman Old Style" w:cs="Arial Narrow"/>
          <w:sz w:val="24"/>
          <w:szCs w:val="24"/>
          <w:lang w:val="sv-SE"/>
        </w:rPr>
        <w:t>01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9 </w:t>
      </w:r>
      <w:r w:rsidRPr="00E154CD">
        <w:rPr>
          <w:rFonts w:ascii="Bookman Old Style" w:hAnsi="Bookman Old Style" w:cs="Arial Narrow"/>
          <w:sz w:val="24"/>
          <w:szCs w:val="24"/>
          <w:lang w:val="sv-SE"/>
        </w:rPr>
        <w:t xml:space="preserve">tentang 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Anggaran Pendapatan dan Belanja Daerah </w:t>
      </w:r>
      <w:r w:rsidRPr="00E154CD">
        <w:rPr>
          <w:rFonts w:ascii="Bookman Old Style" w:hAnsi="Bookman Old Style" w:cs="Arial Narrow"/>
          <w:sz w:val="24"/>
          <w:szCs w:val="24"/>
        </w:rPr>
        <w:t>T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ahun Anggaran 2020 (Lembaran Daerah Kabupaten Tuban Tahun 2019 Seri </w:t>
      </w:r>
      <w:r w:rsidRPr="00E154CD">
        <w:rPr>
          <w:rFonts w:ascii="Bookman Old Style" w:hAnsi="Bookman Old Style" w:cs="Arial Narrow"/>
          <w:sz w:val="24"/>
          <w:szCs w:val="24"/>
        </w:rPr>
        <w:t>A</w:t>
      </w:r>
      <w:r w:rsidRPr="00E154CD">
        <w:rPr>
          <w:rFonts w:ascii="Bookman Old Style" w:hAnsi="Bookman Old Style" w:cs="Arial Narrow"/>
          <w:sz w:val="24"/>
          <w:szCs w:val="24"/>
          <w:lang w:val="id-ID"/>
        </w:rPr>
        <w:t xml:space="preserve"> Nomor 11)</w:t>
      </w:r>
      <w:r w:rsidRPr="00E154CD">
        <w:rPr>
          <w:rFonts w:ascii="Bookman Old Style" w:hAnsi="Bookman Old Style" w:cs="Arial Narrow"/>
          <w:sz w:val="24"/>
          <w:szCs w:val="24"/>
        </w:rPr>
        <w:t>;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63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2015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Besaran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Penghasilan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Tetap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Tunjangan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Kepala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Perangkat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Berita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2015 Seri E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="003733F6">
        <w:rPr>
          <w:rFonts w:ascii="Bookman Old Style" w:hAnsi="Bookman Old Style"/>
          <w:color w:val="000000"/>
          <w:sz w:val="24"/>
          <w:szCs w:val="24"/>
          <w:lang w:val="id-ID"/>
        </w:rPr>
        <w:t xml:space="preserve"> 61</w:t>
      </w:r>
      <w:r w:rsidRPr="00E154CD">
        <w:rPr>
          <w:rFonts w:ascii="Bookman Old Style" w:hAnsi="Bookman Old Style"/>
          <w:color w:val="000000"/>
          <w:sz w:val="24"/>
          <w:szCs w:val="24"/>
        </w:rPr>
        <w:t xml:space="preserve">)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sebagaimana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telah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diubah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beberapa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kali,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terakhir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16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2019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Perubahan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Kedua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Atas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63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2015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Besaran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Penghasilan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Tetap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Tunjangan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Kepala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Perangkat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Berita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2019 Seri E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="003733F6">
        <w:rPr>
          <w:rFonts w:ascii="Bookman Old Style" w:hAnsi="Bookman Old Style"/>
          <w:color w:val="000000"/>
          <w:sz w:val="24"/>
          <w:szCs w:val="24"/>
          <w:lang w:val="id-ID"/>
        </w:rPr>
        <w:t xml:space="preserve"> 14</w:t>
      </w:r>
      <w:r w:rsidRPr="00E154CD">
        <w:rPr>
          <w:rFonts w:ascii="Bookman Old Style" w:hAnsi="Bookman Old Style"/>
          <w:color w:val="000000"/>
          <w:sz w:val="24"/>
          <w:szCs w:val="24"/>
        </w:rPr>
        <w:t>)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64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2015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Hasil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Pengelolaan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Tanah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Bengkok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Berita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2015 Seri E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62);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75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2018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Kewenangan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Berdasarkan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Hak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Asal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Usul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Dan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Kewenangan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Lokal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Berskala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Di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 w:cs="Franklin Gothic Medium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E154CD">
        <w:rPr>
          <w:rFonts w:ascii="Bookman Old Style" w:hAnsi="Bookman Old Style"/>
          <w:color w:val="000000"/>
          <w:sz w:val="24"/>
          <w:szCs w:val="24"/>
        </w:rPr>
        <w:t>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Berita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2018 Seri E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62);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94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2018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Pengelolaan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Keuangan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(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Berita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Daerah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Kabupaten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2018 Seri E </w:t>
      </w:r>
      <w:proofErr w:type="spellStart"/>
      <w:r w:rsidRPr="00E154CD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color w:val="000000"/>
          <w:sz w:val="24"/>
          <w:szCs w:val="24"/>
        </w:rPr>
        <w:t xml:space="preserve">  77); </w:t>
      </w:r>
    </w:p>
    <w:p w:rsidR="00E154CD" w:rsidRPr="00E154CD" w:rsidRDefault="00E154CD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E154CD">
        <w:rPr>
          <w:rFonts w:ascii="Bookman Old Style" w:hAnsi="Bookman Old Style"/>
          <w:sz w:val="24"/>
          <w:szCs w:val="24"/>
        </w:rPr>
        <w:t>Peraturan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Bupati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Tuban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Nomor</w:t>
      </w:r>
      <w:proofErr w:type="spellEnd"/>
      <w:r w:rsidRPr="00E154CD">
        <w:rPr>
          <w:rFonts w:ascii="Bookman Old Style" w:hAnsi="Bookman Old Style"/>
          <w:sz w:val="24"/>
          <w:szCs w:val="24"/>
          <w:lang w:val="id-ID"/>
        </w:rPr>
        <w:t xml:space="preserve"> 46 </w:t>
      </w:r>
      <w:proofErr w:type="spellStart"/>
      <w:r w:rsidRPr="00E154CD">
        <w:rPr>
          <w:rFonts w:ascii="Bookman Old Style" w:hAnsi="Bookman Old Style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sz w:val="24"/>
          <w:szCs w:val="24"/>
          <w:lang w:val="id-ID"/>
        </w:rPr>
        <w:t xml:space="preserve"> 2019</w:t>
      </w:r>
      <w:r w:rsidRPr="00E154C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tentang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r w:rsidRPr="00E154CD">
        <w:rPr>
          <w:rFonts w:ascii="Bookman Old Style" w:hAnsi="Bookman Old Style"/>
          <w:sz w:val="24"/>
          <w:szCs w:val="24"/>
          <w:lang w:val="sv-SE"/>
        </w:rPr>
        <w:t>Penjabaran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/>
          <w:sz w:val="24"/>
          <w:szCs w:val="24"/>
          <w:lang w:val="sv-SE"/>
        </w:rPr>
        <w:t>Anggaran Pendapatan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/>
          <w:sz w:val="24"/>
          <w:szCs w:val="24"/>
          <w:lang w:val="sv-SE"/>
        </w:rPr>
        <w:t>dan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/>
          <w:sz w:val="24"/>
          <w:szCs w:val="24"/>
          <w:lang w:val="sv-SE"/>
        </w:rPr>
        <w:t>Belanja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/>
          <w:sz w:val="24"/>
          <w:szCs w:val="24"/>
          <w:lang w:val="sv-SE"/>
        </w:rPr>
        <w:t xml:space="preserve">Daerah </w:t>
      </w:r>
      <w:proofErr w:type="spellStart"/>
      <w:r w:rsidRPr="00E154CD">
        <w:rPr>
          <w:rFonts w:ascii="Bookman Old Style" w:hAnsi="Bookman Old Style"/>
          <w:sz w:val="24"/>
          <w:szCs w:val="24"/>
        </w:rPr>
        <w:t>Tahun</w:t>
      </w:r>
      <w:proofErr w:type="spellEnd"/>
      <w:r w:rsidRPr="00E154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</w:rPr>
        <w:t>Anggaran</w:t>
      </w:r>
      <w:proofErr w:type="spellEnd"/>
      <w:r w:rsidRPr="00E154C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E154CD">
        <w:rPr>
          <w:rFonts w:ascii="Bookman Old Style" w:hAnsi="Bookman Old Style"/>
          <w:sz w:val="24"/>
          <w:szCs w:val="24"/>
        </w:rPr>
        <w:t>20</w:t>
      </w:r>
      <w:r w:rsidRPr="00E154CD">
        <w:rPr>
          <w:rFonts w:ascii="Bookman Old Style" w:hAnsi="Bookman Old Style"/>
          <w:sz w:val="24"/>
          <w:szCs w:val="24"/>
          <w:lang w:val="id-ID"/>
        </w:rPr>
        <w:t>20</w:t>
      </w:r>
      <w:r w:rsidRPr="00E154CD">
        <w:rPr>
          <w:rFonts w:ascii="Bookman Old Style" w:hAnsi="Bookman Old Style"/>
          <w:sz w:val="24"/>
          <w:szCs w:val="24"/>
          <w:lang w:val="en-ID"/>
        </w:rPr>
        <w:t xml:space="preserve"> (</w:t>
      </w:r>
      <w:proofErr w:type="spellStart"/>
      <w:r w:rsidRPr="00E154CD">
        <w:rPr>
          <w:rFonts w:ascii="Bookman Old Style" w:hAnsi="Bookman Old Style"/>
          <w:sz w:val="24"/>
          <w:szCs w:val="24"/>
          <w:lang w:val="en-ID"/>
        </w:rPr>
        <w:t>Berita</w:t>
      </w:r>
      <w:proofErr w:type="spell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Daerah </w:t>
      </w:r>
      <w:proofErr w:type="spellStart"/>
      <w:r w:rsidRPr="00E154CD"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  <w:lang w:val="en-ID"/>
        </w:rPr>
        <w:t>Tuban</w:t>
      </w:r>
      <w:proofErr w:type="spell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2019 Seri </w:t>
      </w:r>
      <w:proofErr w:type="gramStart"/>
      <w:r w:rsidRPr="00E154CD">
        <w:rPr>
          <w:rFonts w:ascii="Bookman Old Style" w:hAnsi="Bookman Old Style"/>
          <w:sz w:val="24"/>
          <w:szCs w:val="24"/>
          <w:lang w:val="en-ID"/>
        </w:rPr>
        <w:t>A</w:t>
      </w:r>
      <w:proofErr w:type="gram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E154CD"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 w:rsidRPr="00E154CD">
        <w:rPr>
          <w:rFonts w:ascii="Bookman Old Style" w:hAnsi="Bookman Old Style"/>
          <w:sz w:val="24"/>
          <w:szCs w:val="24"/>
          <w:lang w:val="en-ID"/>
        </w:rPr>
        <w:t xml:space="preserve"> 12).</w:t>
      </w:r>
    </w:p>
    <w:p w:rsidR="00B2654B" w:rsidRPr="00E154CD" w:rsidRDefault="00B2654B" w:rsidP="00E46FB4">
      <w:pPr>
        <w:pStyle w:val="ListParagraph"/>
        <w:numPr>
          <w:ilvl w:val="0"/>
          <w:numId w:val="21"/>
        </w:numPr>
        <w:spacing w:before="120" w:after="0" w:line="360" w:lineRule="auto"/>
        <w:ind w:left="2410" w:hanging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4CD">
        <w:rPr>
          <w:rFonts w:ascii="Bookman Old Style" w:hAnsi="Bookman Old Style"/>
          <w:sz w:val="24"/>
          <w:szCs w:val="24"/>
          <w:lang w:val="id-ID"/>
        </w:rPr>
        <w:t xml:space="preserve">Peraturan Desa </w:t>
      </w:r>
      <w:r w:rsidR="00961884">
        <w:rPr>
          <w:rFonts w:ascii="Bookman Old Style" w:hAnsi="Bookman Old Style"/>
          <w:sz w:val="24"/>
          <w:szCs w:val="24"/>
          <w:lang w:val="id-ID"/>
        </w:rPr>
        <w:t xml:space="preserve">Ngawun 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961884">
        <w:rPr>
          <w:rFonts w:ascii="Bookman Old Style" w:hAnsi="Bookman Old Style"/>
          <w:sz w:val="24"/>
          <w:szCs w:val="24"/>
          <w:lang w:val="id-ID"/>
        </w:rPr>
        <w:t xml:space="preserve">6 </w:t>
      </w:r>
      <w:r w:rsidRPr="00E154CD">
        <w:rPr>
          <w:rFonts w:ascii="Bookman Old Style" w:hAnsi="Bookman Old Style"/>
          <w:sz w:val="24"/>
          <w:szCs w:val="24"/>
          <w:lang w:val="id-ID"/>
        </w:rPr>
        <w:t>Tahun 201</w:t>
      </w:r>
      <w:r w:rsidR="00961884">
        <w:rPr>
          <w:rFonts w:ascii="Bookman Old Style" w:hAnsi="Bookman Old Style"/>
          <w:sz w:val="24"/>
          <w:szCs w:val="24"/>
          <w:lang w:val="id-ID"/>
        </w:rPr>
        <w:t>9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tentang Rencana Kerja Pembangunan Desa Tahun 20</w:t>
      </w:r>
      <w:r w:rsidR="00961884">
        <w:rPr>
          <w:rFonts w:ascii="Bookman Old Style" w:hAnsi="Bookman Old Style"/>
          <w:sz w:val="24"/>
          <w:szCs w:val="24"/>
          <w:lang w:val="id-ID"/>
        </w:rPr>
        <w:t>20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(Lembaran Desa </w:t>
      </w:r>
      <w:r w:rsidR="00961884">
        <w:rPr>
          <w:rFonts w:ascii="Bookman Old Style" w:hAnsi="Bookman Old Style"/>
          <w:sz w:val="24"/>
          <w:szCs w:val="24"/>
          <w:lang w:val="id-ID"/>
        </w:rPr>
        <w:t>Ngawun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Tahun 201</w:t>
      </w:r>
      <w:r w:rsidR="00961884">
        <w:rPr>
          <w:rFonts w:ascii="Bookman Old Style" w:hAnsi="Bookman Old Style"/>
          <w:sz w:val="24"/>
          <w:szCs w:val="24"/>
          <w:lang w:val="id-ID"/>
        </w:rPr>
        <w:t>9</w:t>
      </w:r>
      <w:r w:rsidRPr="00E154CD">
        <w:rPr>
          <w:rFonts w:ascii="Bookman Old Style" w:hAnsi="Bookman Old Style"/>
          <w:sz w:val="24"/>
          <w:szCs w:val="24"/>
          <w:lang w:val="id-ID"/>
        </w:rPr>
        <w:t xml:space="preserve"> Nomor </w:t>
      </w:r>
      <w:r w:rsidR="00961884">
        <w:rPr>
          <w:rFonts w:ascii="Bookman Old Style" w:hAnsi="Bookman Old Style"/>
          <w:sz w:val="24"/>
          <w:szCs w:val="24"/>
          <w:lang w:val="id-ID"/>
        </w:rPr>
        <w:t>6</w:t>
      </w:r>
      <w:r w:rsidRPr="00E154CD">
        <w:rPr>
          <w:rFonts w:ascii="Bookman Old Style" w:hAnsi="Bookman Old Style"/>
          <w:sz w:val="24"/>
          <w:szCs w:val="24"/>
          <w:lang w:val="id-ID"/>
        </w:rPr>
        <w:t>);</w:t>
      </w:r>
    </w:p>
    <w:p w:rsidR="009C4720" w:rsidRPr="00277D3E" w:rsidRDefault="009C4720" w:rsidP="00E46FB4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Dengan</w:t>
      </w:r>
      <w:proofErr w:type="spellEnd"/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Kesepakatan</w:t>
      </w:r>
      <w:proofErr w:type="spellEnd"/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Bersama</w:t>
      </w:r>
      <w:proofErr w:type="spellEnd"/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BADAN PERMUSYAWARATAN DESA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proofErr w:type="gram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dan</w:t>
      </w:r>
      <w:proofErr w:type="spellEnd"/>
      <w:proofErr w:type="gramEnd"/>
    </w:p>
    <w:p w:rsidR="00FA68FF" w:rsidRPr="00277D3E" w:rsidRDefault="00FA68FF" w:rsidP="00E46FB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961884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277D3E" w:rsidRDefault="00FA68FF" w:rsidP="00E46FB4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:rsidR="00FA68FF" w:rsidRPr="00277D3E" w:rsidRDefault="00FA68FF" w:rsidP="00E46FB4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MEMUTUSKAN</w:t>
      </w:r>
      <w:r w:rsidR="00294C8A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:</w:t>
      </w:r>
    </w:p>
    <w:p w:rsidR="00FA68FF" w:rsidRPr="00277D3E" w:rsidRDefault="00FA68FF" w:rsidP="00E46FB4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:rsidR="009C4720" w:rsidRPr="009C4720" w:rsidRDefault="00FA68FF" w:rsidP="00E46FB4">
      <w:pPr>
        <w:tabs>
          <w:tab w:val="left" w:pos="1560"/>
        </w:tabs>
        <w:spacing w:before="120" w:after="0" w:line="360" w:lineRule="auto"/>
        <w:ind w:left="1843" w:hanging="1843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>Menetapkan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  <w:t>: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PERATURAN DESA TENTANG ANGGARAN PENDAPATAN DAN BELANJA DESA</w:t>
      </w:r>
      <w:r w:rsidR="00396DAD" w:rsidRPr="00277D3E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 </w:t>
      </w:r>
      <w:r w:rsidR="00961884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NGAWUN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TAHUN ANGGARAN </w:t>
      </w:r>
      <w:r w:rsidR="00961884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2020</w:t>
      </w:r>
    </w:p>
    <w:p w:rsidR="00F502F0" w:rsidRPr="00E154CD" w:rsidRDefault="00E154CD" w:rsidP="00E46FB4">
      <w:pPr>
        <w:spacing w:before="120" w:after="0" w:line="360" w:lineRule="auto"/>
        <w:ind w:left="1843" w:hanging="6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 xml:space="preserve">Pasal 1 </w:t>
      </w:r>
    </w:p>
    <w:p w:rsidR="00FA68FF" w:rsidRPr="00277D3E" w:rsidRDefault="00FA68FF" w:rsidP="00E46FB4">
      <w:pPr>
        <w:spacing w:before="120" w:after="0" w:line="360" w:lineRule="auto"/>
        <w:ind w:left="184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Anggaran Pendapatan dan Belanja Desa Tahun Anggaran </w:t>
      </w:r>
      <w:r w:rsidR="00E46FB4">
        <w:rPr>
          <w:rFonts w:ascii="Bookman Old Style" w:eastAsia="Times New Roman" w:hAnsi="Bookman Old Style" w:cs="Times New Roman"/>
          <w:sz w:val="24"/>
          <w:szCs w:val="24"/>
          <w:lang w:val="id-ID"/>
        </w:rPr>
        <w:t>2020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dengan perincian sebagai berikut:</w:t>
      </w:r>
    </w:p>
    <w:p w:rsidR="00FA68FF" w:rsidRPr="00277D3E" w:rsidRDefault="00FA68FF" w:rsidP="00E46FB4">
      <w:pPr>
        <w:numPr>
          <w:ilvl w:val="1"/>
          <w:numId w:val="1"/>
        </w:numPr>
        <w:tabs>
          <w:tab w:val="clear" w:pos="2880"/>
          <w:tab w:val="left" w:pos="6804"/>
        </w:tabs>
        <w:spacing w:before="120" w:after="0" w:line="360" w:lineRule="auto"/>
        <w:ind w:left="2240" w:hanging="39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277D3E">
        <w:rPr>
          <w:rFonts w:ascii="Bookman Old Style" w:eastAsia="Times New Roman" w:hAnsi="Bookman Old Style" w:cs="Times New Roman"/>
          <w:sz w:val="24"/>
          <w:szCs w:val="24"/>
        </w:rPr>
        <w:t>Pendapatan</w:t>
      </w:r>
      <w:proofErr w:type="spellEnd"/>
      <w:r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proofErr w:type="spellStart"/>
      <w:r w:rsidRPr="00277D3E">
        <w:rPr>
          <w:rFonts w:ascii="Bookman Old Style" w:eastAsia="Times New Roman" w:hAnsi="Bookman Old Style" w:cs="Times New Roman"/>
          <w:sz w:val="24"/>
          <w:szCs w:val="24"/>
        </w:rPr>
        <w:t>Rp</w:t>
      </w:r>
      <w:proofErr w:type="spellEnd"/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>. 1.302.683.085,00</w:t>
      </w:r>
    </w:p>
    <w:p w:rsidR="00B26A77" w:rsidRPr="00277D3E" w:rsidRDefault="00D650A3" w:rsidP="00B26A77">
      <w:pPr>
        <w:numPr>
          <w:ilvl w:val="1"/>
          <w:numId w:val="1"/>
        </w:numPr>
        <w:tabs>
          <w:tab w:val="clear" w:pos="2880"/>
          <w:tab w:val="left" w:pos="6804"/>
        </w:tabs>
        <w:spacing w:before="120" w:after="0" w:line="360" w:lineRule="auto"/>
        <w:ind w:left="2240" w:hanging="39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277D3E">
        <w:rPr>
          <w:rFonts w:ascii="Bookman Old Style" w:eastAsia="Times New Roman" w:hAnsi="Bookman Old Style" w:cs="Times New Roman"/>
          <w:sz w:val="24"/>
          <w:szCs w:val="24"/>
        </w:rPr>
        <w:t>Belanja</w:t>
      </w:r>
      <w:proofErr w:type="spellEnd"/>
      <w:r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277D3E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="00B26A77" w:rsidRPr="00B26A77">
        <w:rPr>
          <w:rFonts w:ascii="Bookman Old Style" w:eastAsia="Times New Roman" w:hAnsi="Bookman Old Style" w:cs="Times New Roman"/>
          <w:sz w:val="24"/>
          <w:szCs w:val="24"/>
          <w:u w:val="single"/>
        </w:rPr>
        <w:t>Rp</w:t>
      </w:r>
      <w:proofErr w:type="spellEnd"/>
      <w:r w:rsidR="00B26A77" w:rsidRPr="00B26A77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>. 1.302.683.085,00</w:t>
      </w:r>
    </w:p>
    <w:p w:rsidR="00FA68FF" w:rsidRPr="00B26A77" w:rsidRDefault="00D650A3" w:rsidP="00E46FB4">
      <w:pPr>
        <w:tabs>
          <w:tab w:val="left" w:pos="6804"/>
        </w:tabs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>Surplus/Defisit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>Rp</w:t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   0,00</w:t>
      </w:r>
    </w:p>
    <w:p w:rsidR="00FA68FF" w:rsidRPr="00277D3E" w:rsidRDefault="00FA68FF" w:rsidP="00E46FB4">
      <w:pPr>
        <w:tabs>
          <w:tab w:val="left" w:pos="360"/>
        </w:tabs>
        <w:spacing w:before="120" w:after="0" w:line="360" w:lineRule="auto"/>
        <w:ind w:left="360"/>
        <w:contextualSpacing/>
        <w:jc w:val="right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</w:t>
      </w:r>
    </w:p>
    <w:p w:rsidR="00FA68FF" w:rsidRPr="00277D3E" w:rsidRDefault="00FA68FF" w:rsidP="00E46FB4">
      <w:pPr>
        <w:numPr>
          <w:ilvl w:val="1"/>
          <w:numId w:val="1"/>
        </w:numPr>
        <w:tabs>
          <w:tab w:val="clear" w:pos="2880"/>
        </w:tabs>
        <w:spacing w:before="120" w:after="0" w:line="360" w:lineRule="auto"/>
        <w:ind w:left="2127" w:hanging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Pembiayaan Desa </w:t>
      </w:r>
    </w:p>
    <w:p w:rsidR="00A21A81" w:rsidRPr="00277D3E" w:rsidRDefault="00FA68FF" w:rsidP="00E46FB4">
      <w:pPr>
        <w:pStyle w:val="ListParagraph"/>
        <w:numPr>
          <w:ilvl w:val="1"/>
          <w:numId w:val="19"/>
        </w:numPr>
        <w:tabs>
          <w:tab w:val="left" w:pos="6804"/>
        </w:tabs>
        <w:spacing w:before="120" w:after="0" w:line="360" w:lineRule="auto"/>
        <w:ind w:left="2523" w:hanging="397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Penerimaan Pembiayaan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. </w:t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0,00</w:t>
      </w:r>
    </w:p>
    <w:p w:rsidR="00FA68FF" w:rsidRPr="00277D3E" w:rsidRDefault="00FA68FF" w:rsidP="00E46FB4">
      <w:pPr>
        <w:pStyle w:val="ListParagraph"/>
        <w:numPr>
          <w:ilvl w:val="1"/>
          <w:numId w:val="19"/>
        </w:numPr>
        <w:tabs>
          <w:tab w:val="left" w:pos="6804"/>
        </w:tabs>
        <w:spacing w:before="120" w:after="0" w:line="360" w:lineRule="auto"/>
        <w:ind w:left="2523" w:hanging="397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Pengeluaran Pembiayaan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Pr="00277D3E">
        <w:rPr>
          <w:rFonts w:ascii="Bookman Old Style" w:eastAsia="Times New Roman" w:hAnsi="Bookman Old Style" w:cs="Times New Roman"/>
          <w:sz w:val="24"/>
          <w:szCs w:val="24"/>
          <w:u w:val="single"/>
          <w:lang w:val="fi-FI"/>
        </w:rPr>
        <w:t>Rp</w:t>
      </w:r>
      <w:r w:rsidRPr="00277D3E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 xml:space="preserve">. </w:t>
      </w:r>
      <w:r w:rsidR="00B26A77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ab/>
      </w:r>
      <w:r w:rsidR="00B26A77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ab/>
        <w:t>0,00</w:t>
      </w:r>
    </w:p>
    <w:p w:rsidR="00E154CD" w:rsidRPr="00B26A77" w:rsidRDefault="005E5069" w:rsidP="00E46FB4">
      <w:pPr>
        <w:tabs>
          <w:tab w:val="left" w:pos="6804"/>
        </w:tabs>
        <w:spacing w:before="120" w:after="0" w:line="360" w:lineRule="auto"/>
        <w:ind w:left="2552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Selisih Pembiayaan (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a – b)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</w:t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B26A7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0,00</w:t>
      </w:r>
    </w:p>
    <w:p w:rsidR="009C4720" w:rsidRDefault="009C4720" w:rsidP="00E46FB4">
      <w:pPr>
        <w:spacing w:before="120" w:after="0" w:line="360" w:lineRule="auto"/>
        <w:contextualSpacing/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</w:pPr>
    </w:p>
    <w:p w:rsidR="00F502F0" w:rsidRPr="00E154CD" w:rsidRDefault="00FA68FF" w:rsidP="00E46FB4">
      <w:pPr>
        <w:spacing w:before="120" w:after="0" w:line="360" w:lineRule="auto"/>
        <w:ind w:left="1843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>Pasal 2</w:t>
      </w:r>
    </w:p>
    <w:p w:rsidR="00FA68FF" w:rsidRPr="00277D3E" w:rsidRDefault="00FA68FF" w:rsidP="00E46FB4">
      <w:pPr>
        <w:spacing w:before="120" w:after="0" w:line="360" w:lineRule="auto"/>
        <w:ind w:left="184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Uraian lebih lanjut Anggaran Pendapatan dan Belanja Desa sebagaimana di</w:t>
      </w:r>
      <w:r w:rsidR="00CF5636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maksud </w:t>
      </w:r>
      <w:r w:rsidR="00AC5CB4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dalam </w:t>
      </w:r>
      <w:r w:rsidR="00CF5636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Pasal 1 tercantum dalam L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ampiran </w:t>
      </w:r>
      <w:r w:rsidR="00AC5CB4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yang merupakan bagian tak terpisahkan dari </w:t>
      </w:r>
      <w:r w:rsidR="00AC5CB4"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Peraturan Desa ini</w:t>
      </w:r>
      <w:r w:rsidR="00697F28"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</w:p>
    <w:p w:rsidR="00F502F0" w:rsidRPr="00E154CD" w:rsidRDefault="00AC5CB4" w:rsidP="00E46FB4">
      <w:pPr>
        <w:spacing w:before="120" w:after="0" w:line="360" w:lineRule="auto"/>
        <w:ind w:left="1843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fi-FI"/>
        </w:rPr>
        <w:t>Pasal 3</w:t>
      </w:r>
    </w:p>
    <w:p w:rsidR="00AC5CB4" w:rsidRPr="00754CEE" w:rsidRDefault="00627E51" w:rsidP="00E46FB4">
      <w:pPr>
        <w:pStyle w:val="ListParagraph"/>
        <w:numPr>
          <w:ilvl w:val="0"/>
          <w:numId w:val="20"/>
        </w:numPr>
        <w:spacing w:before="120"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Lampiran </w:t>
      </w:r>
      <w:r w:rsidR="00AC5CB4"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sebagaimana dimaksud dalam Pasal 2 </w:t>
      </w:r>
      <w:r w:rsidR="00754CEE">
        <w:rPr>
          <w:rFonts w:ascii="Bookman Old Style" w:eastAsia="Times New Roman" w:hAnsi="Bookman Old Style" w:cs="Times New Roman"/>
          <w:sz w:val="24"/>
          <w:szCs w:val="24"/>
          <w:lang w:val="id-ID"/>
        </w:rPr>
        <w:t>terdiri atas</w:t>
      </w:r>
      <w:r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>:</w:t>
      </w:r>
    </w:p>
    <w:p w:rsidR="00627E51" w:rsidRPr="00277D3E" w:rsidRDefault="00754CEE" w:rsidP="00E46FB4">
      <w:pPr>
        <w:numPr>
          <w:ilvl w:val="0"/>
          <w:numId w:val="4"/>
        </w:numPr>
        <w:tabs>
          <w:tab w:val="left" w:pos="2835"/>
          <w:tab w:val="left" w:pos="4536"/>
          <w:tab w:val="left" w:pos="4820"/>
        </w:tabs>
        <w:spacing w:before="120" w:after="0" w:line="360" w:lineRule="auto"/>
        <w:ind w:left="4791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memuat tentang </w:t>
      </w:r>
      <w:r w:rsidR="00627E51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APB </w:t>
      </w:r>
      <w:proofErr w:type="spellStart"/>
      <w:r w:rsidR="00627E51" w:rsidRPr="00277D3E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="00627E51" w:rsidRPr="00277D3E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FA68FF" w:rsidRPr="00277D3E" w:rsidRDefault="00754CEE" w:rsidP="00E46FB4">
      <w:pPr>
        <w:numPr>
          <w:ilvl w:val="0"/>
          <w:numId w:val="4"/>
        </w:numPr>
        <w:tabs>
          <w:tab w:val="left" w:pos="2835"/>
          <w:tab w:val="left" w:pos="4536"/>
          <w:tab w:val="left" w:pos="4820"/>
        </w:tabs>
        <w:spacing w:before="120" w:after="0" w:line="360" w:lineRule="auto"/>
        <w:ind w:left="4791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memuat tentang </w:t>
      </w:r>
      <w:proofErr w:type="spellStart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>daftar</w:t>
      </w:r>
      <w:proofErr w:type="spellEnd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>penyertaan</w:t>
      </w:r>
      <w:proofErr w:type="spellEnd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m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odal</w:t>
      </w:r>
      <w:r w:rsidR="00627E51" w:rsidRPr="00277D3E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FA68FF" w:rsidRPr="00277D3E" w:rsidRDefault="00754CEE" w:rsidP="00E46FB4">
      <w:pPr>
        <w:numPr>
          <w:ilvl w:val="0"/>
          <w:numId w:val="4"/>
        </w:numPr>
        <w:tabs>
          <w:tab w:val="left" w:pos="2835"/>
          <w:tab w:val="left" w:pos="4536"/>
          <w:tab w:val="left" w:pos="4820"/>
        </w:tabs>
        <w:spacing w:before="120" w:after="0" w:line="360" w:lineRule="auto"/>
        <w:ind w:left="4791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III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memuat tentang </w:t>
      </w:r>
      <w:proofErr w:type="spellStart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>daftar</w:t>
      </w:r>
      <w:proofErr w:type="spellEnd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dana </w:t>
      </w:r>
      <w:proofErr w:type="spellStart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>c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adangan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;</w:t>
      </w:r>
      <w:r w:rsidR="00AC5CB4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AC5CB4" w:rsidRPr="00277D3E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</w:p>
    <w:p w:rsidR="00AC5CB4" w:rsidRDefault="00754CEE" w:rsidP="00E46FB4">
      <w:pPr>
        <w:numPr>
          <w:ilvl w:val="0"/>
          <w:numId w:val="4"/>
        </w:numPr>
        <w:tabs>
          <w:tab w:val="left" w:pos="2835"/>
          <w:tab w:val="left" w:pos="4536"/>
          <w:tab w:val="left" w:pos="4820"/>
        </w:tabs>
        <w:spacing w:before="120" w:after="0" w:line="360" w:lineRule="auto"/>
        <w:ind w:left="4791" w:hanging="241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IV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memuat tentang </w:t>
      </w:r>
      <w:proofErr w:type="spellStart"/>
      <w:r w:rsidR="00DE1E55" w:rsidRPr="00277D3E">
        <w:rPr>
          <w:rFonts w:ascii="Bookman Old Style" w:eastAsia="Times New Roman" w:hAnsi="Bookman Old Style" w:cs="Times New Roman"/>
          <w:sz w:val="24"/>
          <w:szCs w:val="24"/>
        </w:rPr>
        <w:t>d</w:t>
      </w:r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aftar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kegiatan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yang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belum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dilaksanakan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di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anggaran</w:t>
      </w:r>
      <w:proofErr w:type="spellEnd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277D3E">
        <w:rPr>
          <w:rFonts w:ascii="Bookman Old Style" w:eastAsia="Times New Roman" w:hAnsi="Bookman Old Style" w:cs="Times New Roman"/>
          <w:sz w:val="24"/>
          <w:szCs w:val="24"/>
        </w:rPr>
        <w:t>sebelumnya</w:t>
      </w:r>
      <w:proofErr w:type="spellEnd"/>
      <w:r w:rsidR="00FE31D9"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</w:p>
    <w:p w:rsidR="00754CEE" w:rsidRPr="003733F6" w:rsidRDefault="00754CEE" w:rsidP="00E46FB4">
      <w:pPr>
        <w:pStyle w:val="ListParagraph"/>
        <w:numPr>
          <w:ilvl w:val="0"/>
          <w:numId w:val="20"/>
        </w:numPr>
        <w:spacing w:before="120"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>Lampiran  se</w:t>
      </w:r>
      <w:r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bagaimana dimaksud dalam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ayat (1)</w:t>
      </w:r>
      <w:r w:rsidRPr="00754CEE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merupakan bagian tak terpisahkan dari Peraturan</w:t>
      </w:r>
      <w:r w:rsidR="003478D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CE1F19">
        <w:rPr>
          <w:rFonts w:ascii="Bookman Old Style" w:eastAsia="Times New Roman" w:hAnsi="Bookman Old Style" w:cs="Times New Roman"/>
          <w:sz w:val="24"/>
          <w:szCs w:val="24"/>
          <w:lang w:val="id-ID"/>
        </w:rPr>
        <w:t>Desa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ini.</w:t>
      </w:r>
    </w:p>
    <w:p w:rsidR="003733F6" w:rsidRPr="003733F6" w:rsidRDefault="003733F6" w:rsidP="003733F6">
      <w:pPr>
        <w:spacing w:before="120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</w:p>
    <w:p w:rsidR="00F502F0" w:rsidRPr="00E154CD" w:rsidRDefault="00AC5CB4" w:rsidP="00E46FB4">
      <w:pPr>
        <w:spacing w:before="120" w:after="0" w:line="360" w:lineRule="auto"/>
        <w:ind w:left="1843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lastRenderedPageBreak/>
        <w:t>Pasal 4</w:t>
      </w:r>
    </w:p>
    <w:p w:rsidR="009A6A7D" w:rsidRPr="00277D3E" w:rsidRDefault="00FA68FF" w:rsidP="00E46FB4">
      <w:pPr>
        <w:spacing w:before="120" w:after="0" w:line="360" w:lineRule="auto"/>
        <w:ind w:left="184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>Kepala Desa  menetapkan Peraturan Kepala Desa tentang Penjabaran Anggaran Pendapatan dan Belanja Desa sebagai landasan o</w:t>
      </w:r>
      <w:r w:rsidR="00E154CD">
        <w:rPr>
          <w:rFonts w:ascii="Bookman Old Style" w:eastAsia="Times New Roman" w:hAnsi="Bookman Old Style" w:cs="Times New Roman"/>
          <w:sz w:val="24"/>
          <w:szCs w:val="24"/>
          <w:lang w:val="sv-SE"/>
        </w:rPr>
        <w:t>perasional pelaksanaan APBDesa.</w:t>
      </w:r>
    </w:p>
    <w:p w:rsidR="00F502F0" w:rsidRPr="00E154CD" w:rsidRDefault="00AC5CB4" w:rsidP="00E46FB4">
      <w:pPr>
        <w:spacing w:before="120" w:after="0" w:line="360" w:lineRule="auto"/>
        <w:ind w:left="1843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Pasal 5</w:t>
      </w:r>
    </w:p>
    <w:p w:rsidR="004F53C7" w:rsidRPr="00277D3E" w:rsidRDefault="00AC5CB4" w:rsidP="00E46FB4">
      <w:pPr>
        <w:numPr>
          <w:ilvl w:val="0"/>
          <w:numId w:val="5"/>
        </w:numPr>
        <w:tabs>
          <w:tab w:val="left" w:pos="7797"/>
        </w:tabs>
        <w:spacing w:before="120" w:after="0" w:line="360" w:lineRule="auto"/>
        <w:ind w:left="2353" w:hanging="510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</w:t>
      </w:r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dapat melaksanakan kegiatan u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ntuk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penanggulangan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bencana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keadaan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darurat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</w:rPr>
        <w:t>dan</w:t>
      </w:r>
      <w:proofErr w:type="spellEnd"/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</w:rPr>
        <w:t>mendesak</w:t>
      </w:r>
      <w:proofErr w:type="spellEnd"/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4F53C7" w:rsidRPr="00277D3E" w:rsidRDefault="004F53C7" w:rsidP="00E46FB4">
      <w:pPr>
        <w:numPr>
          <w:ilvl w:val="0"/>
          <w:numId w:val="5"/>
        </w:numPr>
        <w:tabs>
          <w:tab w:val="left" w:pos="7797"/>
        </w:tabs>
        <w:spacing w:before="120" w:after="0" w:line="360" w:lineRule="auto"/>
        <w:ind w:left="2353" w:hanging="510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Pendanaan kegiatan sebagaimana dimaksud pada ayat (1) menggunakan anggaran  jenis belanja tidak terduga.</w:t>
      </w:r>
    </w:p>
    <w:p w:rsidR="004F53C7" w:rsidRPr="00277D3E" w:rsidRDefault="00FA68FF" w:rsidP="00E46FB4">
      <w:pPr>
        <w:numPr>
          <w:ilvl w:val="0"/>
          <w:numId w:val="5"/>
        </w:numPr>
        <w:tabs>
          <w:tab w:val="left" w:pos="7797"/>
        </w:tabs>
        <w:spacing w:before="120" w:after="0" w:line="360" w:lineRule="auto"/>
        <w:ind w:left="2353" w:hanging="510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dapat melakukan </w:t>
      </w:r>
      <w:r w:rsidR="00AC5CB4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kegiatan </w:t>
      </w:r>
      <w:r w:rsidR="004F53C7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penanggulangan bencana, keadaan darurat, dan mendesak 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yang belum tersedia anggarannya, yang selanjutnya diusulkan dalam rancangan peraturan Desa tentang perubahan APB</w:t>
      </w:r>
      <w:r w:rsidR="00294C8A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Desa.</w:t>
      </w:r>
    </w:p>
    <w:p w:rsidR="00894221" w:rsidRPr="00277D3E" w:rsidRDefault="004F53C7" w:rsidP="00E46FB4">
      <w:pPr>
        <w:numPr>
          <w:ilvl w:val="0"/>
          <w:numId w:val="5"/>
        </w:numPr>
        <w:tabs>
          <w:tab w:val="left" w:pos="7797"/>
        </w:tabs>
        <w:spacing w:before="120" w:after="0" w:line="360" w:lineRule="auto"/>
        <w:ind w:left="2353" w:hanging="510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Kegiatan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sebagaimana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dimaksud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pada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>ayat</w:t>
      </w:r>
      <w:proofErr w:type="spellEnd"/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(1) </w:t>
      </w:r>
      <w:proofErr w:type="spellStart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>harus</w:t>
      </w:r>
      <w:proofErr w:type="spellEnd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>memenuhi</w:t>
      </w:r>
      <w:proofErr w:type="spellEnd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>kriteria</w:t>
      </w:r>
      <w:proofErr w:type="spellEnd"/>
      <w:r w:rsidR="00894221" w:rsidRPr="00277D3E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</w:p>
    <w:p w:rsidR="00894221" w:rsidRPr="00277D3E" w:rsidRDefault="00894221" w:rsidP="00E46FB4">
      <w:pPr>
        <w:numPr>
          <w:ilvl w:val="0"/>
          <w:numId w:val="6"/>
        </w:numPr>
        <w:spacing w:before="120" w:after="0" w:line="360" w:lineRule="auto"/>
        <w:ind w:left="2778" w:hanging="397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bukan merupakan kegiatan normal dari aktivitas pemerintah Desa dan tidak dapat diprediksi sebelumnya;</w:t>
      </w:r>
    </w:p>
    <w:p w:rsidR="00894221" w:rsidRPr="00277D3E" w:rsidRDefault="00894221" w:rsidP="00E46FB4">
      <w:pPr>
        <w:numPr>
          <w:ilvl w:val="0"/>
          <w:numId w:val="6"/>
        </w:numPr>
        <w:spacing w:before="120" w:after="0" w:line="360" w:lineRule="auto"/>
        <w:ind w:left="2778" w:hanging="397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tidak diharapkan terjadi secara berulang;</w:t>
      </w:r>
    </w:p>
    <w:p w:rsidR="00894221" w:rsidRPr="00277D3E" w:rsidRDefault="00894221" w:rsidP="00E46FB4">
      <w:pPr>
        <w:numPr>
          <w:ilvl w:val="0"/>
          <w:numId w:val="6"/>
        </w:numPr>
        <w:spacing w:before="120" w:after="0" w:line="360" w:lineRule="auto"/>
        <w:ind w:left="2778" w:hanging="397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berada diluar kendali d</w:t>
      </w:r>
      <w:r w:rsidR="00F37B5B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an pengaruh pemerintah Desa;</w:t>
      </w:r>
    </w:p>
    <w:p w:rsidR="00894221" w:rsidRPr="00277D3E" w:rsidRDefault="00894221" w:rsidP="00E46FB4">
      <w:pPr>
        <w:numPr>
          <w:ilvl w:val="0"/>
          <w:numId w:val="6"/>
        </w:numPr>
        <w:spacing w:before="120" w:after="0" w:line="360" w:lineRule="auto"/>
        <w:ind w:left="2778" w:hanging="397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memiliki dampak yang signifikan terhadap anggaran dalam rangka pemulihan yang</w:t>
      </w:r>
      <w:r w:rsidR="005F7DA2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disebabkan oleh kejadian yang luar biasa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dan/atau permasalahan sosial; dan</w:t>
      </w:r>
    </w:p>
    <w:p w:rsidR="00E56587" w:rsidRPr="00E154CD" w:rsidRDefault="004F53C7" w:rsidP="00E46FB4">
      <w:pPr>
        <w:numPr>
          <w:ilvl w:val="0"/>
          <w:numId w:val="6"/>
        </w:numPr>
        <w:tabs>
          <w:tab w:val="left" w:pos="3330"/>
        </w:tabs>
        <w:spacing w:before="120" w:after="0" w:line="360" w:lineRule="auto"/>
        <w:ind w:left="2778" w:hanging="397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berskala lokal Desa.</w:t>
      </w:r>
    </w:p>
    <w:p w:rsidR="00F502F0" w:rsidRPr="00E154CD" w:rsidRDefault="009A6A7D" w:rsidP="00E46FB4">
      <w:pPr>
        <w:tabs>
          <w:tab w:val="left" w:pos="2700"/>
        </w:tabs>
        <w:spacing w:before="120" w:after="0" w:line="360" w:lineRule="auto"/>
        <w:ind w:left="2268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Pasal 6</w:t>
      </w:r>
    </w:p>
    <w:p w:rsidR="005003DE" w:rsidRPr="00277D3E" w:rsidRDefault="005003DE" w:rsidP="00E46FB4">
      <w:pPr>
        <w:tabs>
          <w:tab w:val="left" w:pos="2700"/>
        </w:tabs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Dalam hal terjadi:</w:t>
      </w:r>
    </w:p>
    <w:p w:rsidR="00BB1E74" w:rsidRPr="00277D3E" w:rsidRDefault="00BB1E74" w:rsidP="00E46FB4">
      <w:pPr>
        <w:numPr>
          <w:ilvl w:val="0"/>
          <w:numId w:val="11"/>
        </w:numPr>
        <w:spacing w:before="120" w:after="0" w:line="360" w:lineRule="auto"/>
        <w:ind w:left="2665" w:hanging="397"/>
        <w:contextualSpacing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277D3E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penambahan dan/atau pengurangan dalam pendapatan Desa pada tahun berjalan;</w:t>
      </w:r>
    </w:p>
    <w:p w:rsidR="00BB1E74" w:rsidRPr="00277D3E" w:rsidRDefault="00BB1E74" w:rsidP="00E46FB4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left="2665" w:hanging="397"/>
        <w:contextualSpacing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277D3E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keadaan yang menyebabkan harus dilakukan pergeseran antar objek belanja;</w:t>
      </w:r>
      <w:r w:rsidR="00904F56"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="00904F56"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dan</w:t>
      </w:r>
      <w:proofErr w:type="spellEnd"/>
    </w:p>
    <w:p w:rsidR="00BB1E74" w:rsidRPr="00277D3E" w:rsidRDefault="00BB1E74" w:rsidP="00E46FB4">
      <w:pPr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before="120" w:after="0" w:line="360" w:lineRule="auto"/>
        <w:ind w:left="2665" w:hanging="397"/>
        <w:contextualSpacing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277D3E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ke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giatan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yang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belum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sebelumnya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dan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menyebabkan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r w:rsidRPr="00277D3E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 xml:space="preserve">SiLPA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akan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dalam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277D3E">
        <w:rPr>
          <w:rFonts w:ascii="Bookman Old Style" w:eastAsia="Times New Roman" w:hAnsi="Bookman Old Style" w:cs="Tahoma"/>
          <w:sz w:val="24"/>
          <w:szCs w:val="24"/>
          <w:lang w:eastAsia="id-ID"/>
        </w:rPr>
        <w:t>berjalan</w:t>
      </w:r>
      <w:proofErr w:type="spellEnd"/>
      <w:r w:rsidR="00904F56" w:rsidRPr="00277D3E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.</w:t>
      </w:r>
    </w:p>
    <w:p w:rsidR="00D93F5D" w:rsidRPr="00E154CD" w:rsidRDefault="00894221" w:rsidP="00E46FB4">
      <w:pPr>
        <w:pStyle w:val="ListParagraph"/>
        <w:spacing w:before="120" w:after="0" w:line="360" w:lineRule="auto"/>
        <w:ind w:left="2268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k</w:t>
      </w:r>
      <w:r w:rsidR="00FA68FF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epala Desa dapat me</w:t>
      </w:r>
      <w:r w:rsidR="005003DE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ndahului perubahan APB Desa dengan melakukan </w:t>
      </w:r>
      <w:r w:rsidR="00FA68FF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perubahan Peraturan Kepala Desa tentang Penjabaran APB</w:t>
      </w:r>
      <w:r w:rsidR="00294C8A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="00FA68FF"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 da</w:t>
      </w:r>
      <w:r w:rsidR="00E154CD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n memberitahukannya kepada BPD.</w:t>
      </w:r>
    </w:p>
    <w:p w:rsidR="00B26A77" w:rsidRDefault="00B26A77" w:rsidP="00B26A77">
      <w:pPr>
        <w:spacing w:before="120" w:after="0" w:line="360" w:lineRule="auto"/>
        <w:ind w:left="2268"/>
        <w:contextualSpacing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600FE0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lastRenderedPageBreak/>
        <w:t xml:space="preserve">Pasal </w:t>
      </w:r>
      <w:r w:rsidRPr="00600FE0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7</w:t>
      </w:r>
    </w:p>
    <w:p w:rsidR="00B26A77" w:rsidRDefault="00B26A77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</w:p>
    <w:p w:rsidR="00E46FB4" w:rsidRPr="00277D3E" w:rsidRDefault="00E46FB4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Peraturan Desa ini mulai berlaku 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>pada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tanggal diundangkan. </w:t>
      </w:r>
    </w:p>
    <w:p w:rsidR="00E46FB4" w:rsidRDefault="00E46FB4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Agar setiap orang dapat mengetahui, memerintahkan pengundangan Peraturan Desa ini </w:t>
      </w:r>
      <w:r w:rsidRPr="00277D3E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dalam Lembaran Desa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Ngawun.</w:t>
      </w:r>
    </w:p>
    <w:p w:rsidR="00E46FB4" w:rsidRDefault="00E46FB4" w:rsidP="00E46FB4">
      <w:pPr>
        <w:tabs>
          <w:tab w:val="left" w:pos="7513"/>
        </w:tabs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sz w:val="24"/>
          <w:szCs w:val="24"/>
          <w:lang w:val="sv-SE"/>
        </w:rPr>
      </w:pPr>
    </w:p>
    <w:p w:rsidR="00E46FB4" w:rsidRPr="00277D3E" w:rsidRDefault="00E46FB4" w:rsidP="00E46FB4">
      <w:pPr>
        <w:tabs>
          <w:tab w:val="left" w:pos="7513"/>
        </w:tabs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Ditetapkan di 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Ngawun </w:t>
      </w:r>
    </w:p>
    <w:p w:rsidR="00E46FB4" w:rsidRPr="00277D3E" w:rsidRDefault="00E46FB4" w:rsidP="00E46FB4">
      <w:pPr>
        <w:tabs>
          <w:tab w:val="left" w:pos="7513"/>
        </w:tabs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277D3E">
        <w:rPr>
          <w:rFonts w:ascii="Bookman Old Style" w:eastAsia="Times New Roman" w:hAnsi="Bookman Old Style" w:cs="Times New Roman"/>
          <w:sz w:val="24"/>
          <w:szCs w:val="24"/>
          <w:lang w:val="sv-SE"/>
        </w:rPr>
        <w:t>pada tanggal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31 Desember 2019</w:t>
      </w:r>
    </w:p>
    <w:p w:rsidR="00E46FB4" w:rsidRDefault="00E46FB4" w:rsidP="00E46FB4">
      <w:pPr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KEPALA DESA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NGAWUN </w:t>
      </w:r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:rsidR="00E46FB4" w:rsidRDefault="00E46FB4" w:rsidP="00E46FB4">
      <w:pPr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:rsidR="00E46FB4" w:rsidRPr="00277D3E" w:rsidRDefault="00E46FB4" w:rsidP="00E46FB4">
      <w:pPr>
        <w:spacing w:after="0" w:line="360" w:lineRule="auto"/>
        <w:ind w:left="5670"/>
        <w:contextualSpacing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277D3E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:rsidR="00E46FB4" w:rsidRPr="009C4720" w:rsidRDefault="00E46FB4" w:rsidP="00E46FB4">
      <w:pPr>
        <w:spacing w:after="0" w:line="360" w:lineRule="auto"/>
        <w:ind w:left="5670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DARMOKO</w:t>
      </w: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E46FB4" w:rsidRPr="0096188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proofErr w:type="spell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Diundangkan</w:t>
      </w:r>
      <w:proofErr w:type="spellEnd"/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di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E46FB4" w:rsidRPr="0096188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proofErr w:type="spellStart"/>
      <w:proofErr w:type="gram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pada</w:t>
      </w:r>
      <w:proofErr w:type="spellEnd"/>
      <w:proofErr w:type="gramEnd"/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277D3E">
        <w:rPr>
          <w:rFonts w:ascii="Bookman Old Style" w:eastAsia="Times New Roman" w:hAnsi="Bookman Old Style" w:cs="Bookman Old Style"/>
          <w:sz w:val="24"/>
          <w:szCs w:val="24"/>
        </w:rPr>
        <w:t>tanggal</w:t>
      </w:r>
      <w:proofErr w:type="spellEnd"/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31 Desember 2019 </w:t>
      </w:r>
    </w:p>
    <w:p w:rsidR="00E46FB4" w:rsidRPr="00277D3E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SEKRETARIS DESA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NGAWUN, </w:t>
      </w: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E46FB4" w:rsidRPr="00277D3E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E46FB4" w:rsidRPr="00277D3E" w:rsidRDefault="00E46FB4" w:rsidP="00E46FB4">
      <w:pPr>
        <w:tabs>
          <w:tab w:val="left" w:pos="2445"/>
        </w:tabs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RIRIN KUSUMAWATI </w:t>
      </w:r>
    </w:p>
    <w:p w:rsidR="00E46FB4" w:rsidRPr="00961884" w:rsidRDefault="00E46FB4" w:rsidP="00E46FB4">
      <w:pPr>
        <w:autoSpaceDE w:val="0"/>
        <w:autoSpaceDN w:val="0"/>
        <w:adjustRightInd w:val="0"/>
        <w:spacing w:after="0" w:line="360" w:lineRule="auto"/>
        <w:ind w:left="630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LEMBARAN DESA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TAHUN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2019 </w:t>
      </w:r>
      <w:r w:rsidRPr="00277D3E">
        <w:rPr>
          <w:rFonts w:ascii="Bookman Old Style" w:eastAsia="Times New Roman" w:hAnsi="Bookman Old Style" w:cs="Bookman Old Style"/>
          <w:sz w:val="24"/>
          <w:szCs w:val="24"/>
        </w:rPr>
        <w:t xml:space="preserve">NOMOR </w:t>
      </w:r>
      <w:r w:rsidR="00B26A77">
        <w:rPr>
          <w:rFonts w:ascii="Bookman Old Style" w:eastAsia="Times New Roman" w:hAnsi="Bookman Old Style" w:cs="Bookman Old Style"/>
          <w:sz w:val="24"/>
          <w:szCs w:val="24"/>
          <w:lang w:val="id-ID"/>
        </w:rPr>
        <w:t>9</w:t>
      </w:r>
    </w:p>
    <w:p w:rsidR="00E46FB4" w:rsidRDefault="00E46FB4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E46FB4" w:rsidRDefault="00E46FB4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E46FB4" w:rsidRDefault="00E46FB4" w:rsidP="00E46FB4">
      <w:pPr>
        <w:spacing w:before="120" w:after="0" w:line="360" w:lineRule="auto"/>
        <w:ind w:left="226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  <w:bookmarkStart w:id="0" w:name="RANGE!A1:H87"/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  <w:bookmarkStart w:id="1" w:name="_GoBack"/>
      <w:bookmarkEnd w:id="1"/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p w:rsidR="00E46FB4" w:rsidRDefault="00E46FB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Calibri"/>
          <w:b/>
          <w:sz w:val="24"/>
          <w:szCs w:val="24"/>
          <w:u w:val="single"/>
        </w:rPr>
      </w:pPr>
    </w:p>
    <w:bookmarkEnd w:id="0"/>
    <w:p w:rsidR="009F2AD5" w:rsidRPr="00277D3E" w:rsidRDefault="009F2AD5" w:rsidP="00E46FB4">
      <w:pPr>
        <w:spacing w:line="360" w:lineRule="auto"/>
        <w:contextualSpacing/>
        <w:rPr>
          <w:rFonts w:ascii="Bookman Old Style" w:eastAsia="Times New Roman" w:hAnsi="Bookman Old Style" w:cs="Bookman Old Style"/>
          <w:sz w:val="24"/>
          <w:szCs w:val="24"/>
          <w:lang w:val="id-ID"/>
        </w:rPr>
        <w:sectPr w:rsidR="009F2AD5" w:rsidRPr="00277D3E" w:rsidSect="003733F6">
          <w:headerReference w:type="default" r:id="rId9"/>
          <w:pgSz w:w="12240" w:h="20160" w:code="5"/>
          <w:pgMar w:top="1418" w:right="1327" w:bottom="2835" w:left="1418" w:header="720" w:footer="720" w:gutter="0"/>
          <w:pgNumType w:start="1"/>
          <w:cols w:space="720"/>
          <w:docGrid w:linePitch="360"/>
        </w:sectPr>
      </w:pPr>
    </w:p>
    <w:p w:rsidR="006534C4" w:rsidRPr="00277D3E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lastRenderedPageBreak/>
        <w:t>LAMPIRAN II</w:t>
      </w:r>
    </w:p>
    <w:p w:rsidR="006534C4" w:rsidRPr="00277D3E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>PERATURAN DESA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6534C4" w:rsidRPr="00E43500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NOMOR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8 </w:t>
      </w: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TAHUN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2019</w:t>
      </w:r>
    </w:p>
    <w:p w:rsidR="006534C4" w:rsidRPr="00277D3E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>TENTANG</w:t>
      </w:r>
    </w:p>
    <w:p w:rsidR="006534C4" w:rsidRPr="00277D3E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277D3E">
        <w:rPr>
          <w:rFonts w:ascii="Bookman Old Style" w:eastAsia="Times New Roman" w:hAnsi="Bookman Old Style" w:cs="Calibri"/>
          <w:sz w:val="24"/>
          <w:szCs w:val="24"/>
        </w:rPr>
        <w:t>DESA</w:t>
      </w:r>
    </w:p>
    <w:p w:rsidR="006534C4" w:rsidRPr="00E43500" w:rsidRDefault="006534C4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u w:val="single"/>
        </w:rPr>
        <w:t xml:space="preserve">TAHUN ANGGARAN </w:t>
      </w:r>
      <w:r w:rsidR="00E43500"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  <w:t>2020</w:t>
      </w:r>
    </w:p>
    <w:p w:rsidR="006534C4" w:rsidRPr="00277D3E" w:rsidRDefault="006534C4" w:rsidP="00E46FB4">
      <w:pPr>
        <w:tabs>
          <w:tab w:val="left" w:pos="8171"/>
        </w:tabs>
        <w:spacing w:after="0" w:line="360" w:lineRule="auto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6534C4" w:rsidRPr="00E43500" w:rsidRDefault="006534C4" w:rsidP="00E46FB4">
      <w:pPr>
        <w:tabs>
          <w:tab w:val="left" w:pos="8171"/>
        </w:tabs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DAFTAR PENYERTAAN MODAL DESA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6534C4" w:rsidRPr="00E43500" w:rsidRDefault="006534C4" w:rsidP="00E46FB4">
      <w:pPr>
        <w:tabs>
          <w:tab w:val="left" w:pos="8171"/>
        </w:tabs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TAHUN ANGGARAN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tbl>
      <w:tblPr>
        <w:tblW w:w="16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1012"/>
        <w:gridCol w:w="1560"/>
        <w:gridCol w:w="1275"/>
        <w:gridCol w:w="1560"/>
        <w:gridCol w:w="1543"/>
        <w:gridCol w:w="1150"/>
        <w:gridCol w:w="1682"/>
        <w:gridCol w:w="1295"/>
        <w:gridCol w:w="1275"/>
        <w:gridCol w:w="1418"/>
        <w:gridCol w:w="1533"/>
      </w:tblGrid>
      <w:tr w:rsidR="00277D3E" w:rsidRPr="00277D3E" w:rsidTr="00683B21">
        <w:trPr>
          <w:trHeight w:val="1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bookmarkStart w:id="2" w:name="RANGE!A1:J41"/>
            <w:bookmarkEnd w:id="2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Dasar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Hukum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Nama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Badan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Lembaga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Pihak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Bentuk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Yang Telah Disertakan Sampai Dengan Awal Tahun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Yang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Telah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Disertakan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Sampai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Dengan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Sisa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Modal Yang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Belum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Disertakan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Hasil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(Investasi)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Jumlah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(Investasi) Yang Akan Diterima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Jumlah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Sisa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Modal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(Investasi) Yang Disertakan Sampai Dengan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</w:tc>
      </w:tr>
      <w:tr w:rsidR="00277D3E" w:rsidRPr="00277D3E" w:rsidTr="00F502F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8 = (6+7)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11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2=(8-11)</w:t>
            </w:r>
          </w:p>
        </w:tc>
      </w:tr>
      <w:tr w:rsidR="00E43500" w:rsidRPr="00277D3E" w:rsidTr="001102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00" w:rsidRPr="00277D3E" w:rsidRDefault="00E43500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00" w:rsidRPr="00E43500" w:rsidRDefault="00E4350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0920A5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</w:tr>
      <w:tr w:rsidR="00277D3E" w:rsidRPr="00277D3E" w:rsidTr="00683B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C4" w:rsidRPr="00277D3E" w:rsidRDefault="006534C4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502F0" w:rsidRPr="00277D3E" w:rsidTr="00683B2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0" w:rsidRPr="00277D3E" w:rsidRDefault="00F502F0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</w:tbl>
    <w:p w:rsidR="00F502F0" w:rsidRDefault="00F502F0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6534C4" w:rsidRDefault="00F502F0" w:rsidP="00E46FB4">
      <w:pPr>
        <w:autoSpaceDE w:val="0"/>
        <w:autoSpaceDN w:val="0"/>
        <w:adjustRightInd w:val="0"/>
        <w:spacing w:after="0" w:line="360" w:lineRule="auto"/>
        <w:ind w:left="10206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lastRenderedPageBreak/>
        <w:t xml:space="preserve">KEPALA DESA </w:t>
      </w:r>
      <w:r w:rsidR="00E43500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>,</w:t>
      </w:r>
    </w:p>
    <w:p w:rsidR="00F502F0" w:rsidRDefault="00F502F0" w:rsidP="00E46FB4">
      <w:pPr>
        <w:autoSpaceDE w:val="0"/>
        <w:autoSpaceDN w:val="0"/>
        <w:adjustRightInd w:val="0"/>
        <w:spacing w:after="0" w:line="360" w:lineRule="auto"/>
        <w:ind w:left="10206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Default="00F502F0" w:rsidP="00E46FB4">
      <w:pPr>
        <w:autoSpaceDE w:val="0"/>
        <w:autoSpaceDN w:val="0"/>
        <w:adjustRightInd w:val="0"/>
        <w:spacing w:after="0" w:line="360" w:lineRule="auto"/>
        <w:ind w:left="10206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Pr="00277D3E" w:rsidRDefault="00E43500" w:rsidP="00E46FB4">
      <w:pPr>
        <w:autoSpaceDE w:val="0"/>
        <w:autoSpaceDN w:val="0"/>
        <w:adjustRightInd w:val="0"/>
        <w:spacing w:after="0" w:line="360" w:lineRule="auto"/>
        <w:ind w:left="10206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>DARMOKO</w:t>
      </w:r>
    </w:p>
    <w:p w:rsidR="006534C4" w:rsidRPr="00277D3E" w:rsidRDefault="006534C4" w:rsidP="00E46F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Keterangan Cara Pengisian: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nomor urut penyertaan modal Desa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2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Tahun sejak adanya penyertaan modal Desa dan tahun selanjutnya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Kolom 3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dasar hukum penyertaan modal Desa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Kolom 4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nama badan/lembaga/pihak ketiga penerima penyertaan modal Desa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5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bentuk/wujud penyertaan modal Desa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6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yang telah diinvestasikan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7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pada tahun berkenaan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8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sampai dengan tahun berkenaan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9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sisa penyertaan modal Desa yang belum disertakan tahun berkenaan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10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bagi hasil dari penyertaan modal Desa setiap investasi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11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modal (investasi) Desa yang akan diterima Pemerintah Desa kembali</w:t>
      </w:r>
    </w:p>
    <w:p w:rsidR="006534C4" w:rsidRPr="00277D3E" w:rsidRDefault="006534C4" w:rsidP="00E46FB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12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277D3E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(saldo akhir) sampai dengan tahun berkenaan</w:t>
      </w:r>
    </w:p>
    <w:p w:rsidR="006534C4" w:rsidRPr="00277D3E" w:rsidRDefault="006534C4" w:rsidP="00E46FB4">
      <w:pPr>
        <w:spacing w:line="360" w:lineRule="auto"/>
        <w:contextualSpacing/>
        <w:rPr>
          <w:rFonts w:ascii="Bookman Old Style" w:eastAsia="Times New Roman" w:hAnsi="Bookman Old Style" w:cs="Calibri"/>
          <w:sz w:val="24"/>
          <w:szCs w:val="24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br w:type="page"/>
      </w:r>
    </w:p>
    <w:p w:rsidR="009F2AD5" w:rsidRPr="00277D3E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lastRenderedPageBreak/>
        <w:t>LAMPIRAN III</w:t>
      </w:r>
    </w:p>
    <w:p w:rsidR="009F2AD5" w:rsidRPr="00277D3E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>PERATURAN DESA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9F2AD5" w:rsidRPr="00E43500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NOMOR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8</w:t>
      </w: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 TAHUN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2019</w:t>
      </w:r>
    </w:p>
    <w:p w:rsidR="009F2AD5" w:rsidRPr="00277D3E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>TENTANG</w:t>
      </w:r>
    </w:p>
    <w:p w:rsidR="009F2AD5" w:rsidRPr="00277D3E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277D3E">
        <w:rPr>
          <w:rFonts w:ascii="Bookman Old Style" w:eastAsia="Times New Roman" w:hAnsi="Bookman Old Style" w:cs="Calibri"/>
          <w:sz w:val="24"/>
          <w:szCs w:val="24"/>
        </w:rPr>
        <w:t>DESA</w:t>
      </w:r>
    </w:p>
    <w:p w:rsidR="009F2AD5" w:rsidRPr="00E43500" w:rsidRDefault="009F2AD5" w:rsidP="00E46FB4">
      <w:pPr>
        <w:tabs>
          <w:tab w:val="left" w:pos="8171"/>
        </w:tabs>
        <w:spacing w:after="0" w:line="360" w:lineRule="auto"/>
        <w:ind w:left="9923"/>
        <w:contextualSpacing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u w:val="single"/>
        </w:rPr>
        <w:t xml:space="preserve">TAHUN ANGGARAN </w:t>
      </w:r>
      <w:r w:rsidR="00E43500"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  <w:t>2020</w:t>
      </w:r>
    </w:p>
    <w:p w:rsidR="009F2AD5" w:rsidRPr="00277D3E" w:rsidRDefault="009F2AD5" w:rsidP="00E46FB4">
      <w:pPr>
        <w:tabs>
          <w:tab w:val="left" w:pos="8171"/>
        </w:tabs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9F2AD5" w:rsidRPr="00E43500" w:rsidRDefault="009F2AD5" w:rsidP="00E46FB4">
      <w:pPr>
        <w:tabs>
          <w:tab w:val="left" w:pos="8171"/>
        </w:tabs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DAFTAR 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DANA CADANGAN</w:t>
      </w: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 DESA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612C6D" w:rsidRPr="00E43500" w:rsidRDefault="009F2AD5" w:rsidP="00E46FB4">
      <w:pPr>
        <w:spacing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</w:rPr>
        <w:t xml:space="preserve">TAHUN ANGGARAN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tbl>
      <w:tblPr>
        <w:tblW w:w="16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1"/>
        <w:gridCol w:w="2602"/>
        <w:gridCol w:w="2131"/>
        <w:gridCol w:w="3118"/>
        <w:gridCol w:w="1843"/>
        <w:gridCol w:w="1831"/>
        <w:gridCol w:w="1713"/>
        <w:gridCol w:w="191"/>
        <w:gridCol w:w="1767"/>
      </w:tblGrid>
      <w:tr w:rsidR="00277D3E" w:rsidRPr="00277D3E" w:rsidTr="00D17AB9">
        <w:trPr>
          <w:trHeight w:val="15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5C0158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Tujuan 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Pembentukan</w:t>
            </w:r>
            <w:proofErr w:type="spellEnd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5C0158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Dasar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Hukum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P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embentukan</w:t>
            </w:r>
            <w:proofErr w:type="spellEnd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yang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Direncanakan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5C0158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Awal</w:t>
            </w:r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5C0158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Akhir</w:t>
            </w:r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="00612C6D"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Sisa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r w:rsidR="005C0158"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Yang Belum Dic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adang</w:t>
            </w:r>
            <w:proofErr w:type="spellEnd"/>
            <w:r w:rsidR="005C0158"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k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an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  <w:r w:rsidR="002873CA" w:rsidRPr="00277D3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=(5+6)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8 = (4 - 7)</w:t>
            </w:r>
          </w:p>
        </w:tc>
      </w:tr>
      <w:tr w:rsidR="00E43500" w:rsidRPr="00277D3E" w:rsidTr="00E45FA1">
        <w:trPr>
          <w:trHeight w:hRule="exact"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00" w:rsidRPr="00277D3E" w:rsidRDefault="00E43500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00" w:rsidRPr="00E43500" w:rsidRDefault="00E43500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00" w:rsidRDefault="00E43500" w:rsidP="00E46FB4">
            <w:pPr>
              <w:spacing w:line="360" w:lineRule="auto"/>
              <w:contextualSpacing/>
            </w:pPr>
            <w:r w:rsidRPr="001F7A9F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Pr="001F7A9F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</w:tr>
      <w:tr w:rsidR="00277D3E" w:rsidRPr="00277D3E" w:rsidTr="009F2AD5">
        <w:trPr>
          <w:trHeight w:hRule="exact"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KEPALA DESA </w:t>
            </w:r>
            <w:r w:rsidR="00E43500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NGAWUN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,</w:t>
            </w: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5C0158" w:rsidRPr="00277D3E" w:rsidTr="005C0158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6D" w:rsidRPr="00277D3E" w:rsidRDefault="00612C6D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6D" w:rsidRPr="00E43500" w:rsidRDefault="00E43500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DARMOKO </w:t>
            </w:r>
          </w:p>
        </w:tc>
      </w:tr>
    </w:tbl>
    <w:p w:rsidR="006534C4" w:rsidRPr="009C4720" w:rsidRDefault="006534C4" w:rsidP="00E46FB4">
      <w:pPr>
        <w:spacing w:line="360" w:lineRule="auto"/>
        <w:contextualSpacing/>
        <w:rPr>
          <w:rFonts w:ascii="Bookman Old Style" w:eastAsia="Times New Roman" w:hAnsi="Bookman Old Style" w:cs="Calibri"/>
          <w:sz w:val="24"/>
          <w:szCs w:val="24"/>
        </w:rPr>
        <w:sectPr w:rsidR="006534C4" w:rsidRPr="009C4720" w:rsidSect="00010DBE">
          <w:pgSz w:w="18720" w:h="12240" w:orient="landscape" w:code="14"/>
          <w:pgMar w:top="1418" w:right="1418" w:bottom="1418" w:left="1418" w:header="720" w:footer="720" w:gutter="0"/>
          <w:cols w:space="720"/>
          <w:docGrid w:linePitch="360"/>
        </w:sectPr>
      </w:pPr>
    </w:p>
    <w:p w:rsidR="00A6000F" w:rsidRPr="00277D3E" w:rsidRDefault="00A6000F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lastRenderedPageBreak/>
        <w:t>LAMPIRAN IV</w:t>
      </w:r>
    </w:p>
    <w:p w:rsidR="00A6000F" w:rsidRPr="00277D3E" w:rsidRDefault="00E43500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PERATURAN DESA NGAWUN </w:t>
      </w:r>
    </w:p>
    <w:p w:rsidR="00A6000F" w:rsidRPr="00277D3E" w:rsidRDefault="00A6000F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NOMOR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8</w:t>
      </w: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TAHUN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2019</w:t>
      </w:r>
    </w:p>
    <w:p w:rsidR="00A6000F" w:rsidRPr="00277D3E" w:rsidRDefault="00A6000F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TENTANG</w:t>
      </w:r>
    </w:p>
    <w:p w:rsidR="00A6000F" w:rsidRPr="00277D3E" w:rsidRDefault="00A6000F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ANGGARAN PENDAPATAN DAN BELANJA DESA</w:t>
      </w:r>
    </w:p>
    <w:p w:rsidR="00A6000F" w:rsidRPr="00277D3E" w:rsidRDefault="00A6000F" w:rsidP="00E46FB4">
      <w:pPr>
        <w:spacing w:after="0" w:line="360" w:lineRule="auto"/>
        <w:ind w:left="5103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TAHUN ANGGARAN </w:t>
      </w:r>
      <w:r w:rsidR="00E43500"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p w:rsidR="00A6000F" w:rsidRPr="00277D3E" w:rsidRDefault="00A6000F" w:rsidP="00E46FB4">
      <w:pPr>
        <w:spacing w:after="0" w:line="360" w:lineRule="auto"/>
        <w:contextualSpacing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A6000F" w:rsidRPr="00277D3E" w:rsidRDefault="00A6000F" w:rsidP="00E46FB4">
      <w:pPr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DAFTAR KEGIATAN YANG BELUM DILAKSANAKAN</w:t>
      </w:r>
    </w:p>
    <w:p w:rsidR="006534C4" w:rsidRPr="00277D3E" w:rsidRDefault="00A6000F" w:rsidP="00E46FB4">
      <w:pPr>
        <w:spacing w:after="0" w:line="360" w:lineRule="auto"/>
        <w:contextualSpacing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DI TAHUN ANGGARAN SEBELUMNYA</w:t>
      </w:r>
    </w:p>
    <w:p w:rsidR="00F43E82" w:rsidRPr="00277D3E" w:rsidRDefault="00F43E82" w:rsidP="00E46FB4">
      <w:pPr>
        <w:spacing w:after="0" w:line="360" w:lineRule="auto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277D3E">
        <w:rPr>
          <w:rFonts w:ascii="Bookman Old Style" w:eastAsia="Times New Roman" w:hAnsi="Bookman Old Style" w:cs="Calibri"/>
          <w:sz w:val="24"/>
          <w:szCs w:val="24"/>
          <w:lang w:val="id-ID"/>
        </w:rPr>
        <w:t>CONTOH :</w:t>
      </w:r>
    </w:p>
    <w:tbl>
      <w:tblPr>
        <w:tblW w:w="9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789"/>
        <w:gridCol w:w="567"/>
        <w:gridCol w:w="438"/>
        <w:gridCol w:w="413"/>
        <w:gridCol w:w="4073"/>
        <w:gridCol w:w="1701"/>
        <w:gridCol w:w="1410"/>
      </w:tblGrid>
      <w:tr w:rsidR="00277D3E" w:rsidRPr="00277D3E" w:rsidTr="00683B21">
        <w:trPr>
          <w:trHeight w:val="423"/>
        </w:trPr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KODE  REKENING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URAIAN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SUMBER DANA</w:t>
            </w:r>
          </w:p>
        </w:tc>
      </w:tr>
      <w:tr w:rsidR="00277D3E" w:rsidRPr="00277D3E" w:rsidTr="00683B21">
        <w:trPr>
          <w:trHeight w:val="423"/>
        </w:trPr>
        <w:tc>
          <w:tcPr>
            <w:tcW w:w="2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683B21">
        <w:trPr>
          <w:trHeight w:val="3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</w:tr>
      <w:tr w:rsidR="00277D3E" w:rsidRPr="00277D3E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 PEMERINTAHAN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Operasional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Pemerintahan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PELAKSANAAN PEMBANGUNAN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Sarana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Perpustakaan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/Taman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Bacaan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Sanggar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PEMBIAYAAN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Penerimaan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Pengeluaran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277D3E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E43500" w:rsidRDefault="00E43500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Ngawun, 31 Desember 2019</w:t>
            </w:r>
          </w:p>
        </w:tc>
      </w:tr>
      <w:tr w:rsidR="00277D3E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E43500" w:rsidRDefault="00A6000F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277D3E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="00E43500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Ngawun </w:t>
            </w:r>
          </w:p>
        </w:tc>
      </w:tr>
      <w:tr w:rsidR="00277D3E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277D3E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A6000F" w:rsidRPr="00277D3E" w:rsidTr="00683B21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277D3E" w:rsidRDefault="00A6000F" w:rsidP="00E46FB4">
            <w:pPr>
              <w:spacing w:after="0" w:line="360" w:lineRule="auto"/>
              <w:contextualSpacing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0F" w:rsidRPr="00E43500" w:rsidRDefault="00E43500" w:rsidP="00E46FB4">
            <w:pPr>
              <w:spacing w:after="0" w:line="360" w:lineRule="auto"/>
              <w:ind w:left="1981"/>
              <w:contextualSpacing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DARMOKO </w:t>
            </w:r>
          </w:p>
        </w:tc>
      </w:tr>
    </w:tbl>
    <w:p w:rsidR="00A6000F" w:rsidRPr="00277D3E" w:rsidRDefault="00A6000F" w:rsidP="00E46FB4">
      <w:pPr>
        <w:spacing w:after="0" w:line="360" w:lineRule="auto"/>
        <w:contextualSpacing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sectPr w:rsidR="00A6000F" w:rsidRPr="00277D3E" w:rsidSect="00010DBE">
      <w:pgSz w:w="12240" w:h="18720" w:code="14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0E" w:rsidRDefault="0021450E" w:rsidP="00696564">
      <w:pPr>
        <w:spacing w:after="0" w:line="240" w:lineRule="auto"/>
      </w:pPr>
      <w:r>
        <w:separator/>
      </w:r>
    </w:p>
  </w:endnote>
  <w:endnote w:type="continuationSeparator" w:id="0">
    <w:p w:rsidR="0021450E" w:rsidRDefault="0021450E" w:rsidP="006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0E" w:rsidRDefault="0021450E" w:rsidP="00696564">
      <w:pPr>
        <w:spacing w:after="0" w:line="240" w:lineRule="auto"/>
      </w:pPr>
      <w:r>
        <w:separator/>
      </w:r>
    </w:p>
  </w:footnote>
  <w:footnote w:type="continuationSeparator" w:id="0">
    <w:p w:rsidR="0021450E" w:rsidRDefault="0021450E" w:rsidP="0069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4B" w:rsidRDefault="00B2654B" w:rsidP="00E46FB4">
    <w:pPr>
      <w:pStyle w:val="Header"/>
      <w:ind w:left="142"/>
    </w:pPr>
  </w:p>
  <w:p w:rsidR="00B2654B" w:rsidRDefault="00B26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BD"/>
    <w:multiLevelType w:val="hybridMultilevel"/>
    <w:tmpl w:val="E91ED96E"/>
    <w:lvl w:ilvl="0" w:tplc="04090019">
      <w:start w:val="1"/>
      <w:numFmt w:val="lowerLetter"/>
      <w:lvlText w:val="%1."/>
      <w:lvlJc w:val="left"/>
      <w:pPr>
        <w:ind w:left="48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6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3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7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4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2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9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647" w:hanging="180"/>
      </w:pPr>
      <w:rPr>
        <w:rFonts w:cs="Times New Roman"/>
      </w:rPr>
    </w:lvl>
  </w:abstractNum>
  <w:abstractNum w:abstractNumId="1" w15:restartNumberingAfterBreak="0">
    <w:nsid w:val="04543D08"/>
    <w:multiLevelType w:val="hybridMultilevel"/>
    <w:tmpl w:val="351839DA"/>
    <w:lvl w:ilvl="0" w:tplc="C8A84E44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1323"/>
    <w:multiLevelType w:val="hybridMultilevel"/>
    <w:tmpl w:val="7EB0A7A0"/>
    <w:lvl w:ilvl="0" w:tplc="188C1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" w15:restartNumberingAfterBreak="0">
    <w:nsid w:val="133876FF"/>
    <w:multiLevelType w:val="hybridMultilevel"/>
    <w:tmpl w:val="0DFCF416"/>
    <w:lvl w:ilvl="0" w:tplc="E5E4F9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12EBF"/>
    <w:multiLevelType w:val="hybridMultilevel"/>
    <w:tmpl w:val="FECEB994"/>
    <w:lvl w:ilvl="0" w:tplc="E3C0F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D1C"/>
    <w:multiLevelType w:val="hybridMultilevel"/>
    <w:tmpl w:val="662CFDF0"/>
    <w:lvl w:ilvl="0" w:tplc="FA869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F0B"/>
    <w:multiLevelType w:val="hybridMultilevel"/>
    <w:tmpl w:val="239EC0CE"/>
    <w:lvl w:ilvl="0" w:tplc="3E76A79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65B1D43"/>
    <w:multiLevelType w:val="hybridMultilevel"/>
    <w:tmpl w:val="56B24220"/>
    <w:lvl w:ilvl="0" w:tplc="9C2858D4">
      <w:start w:val="2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3B95"/>
    <w:multiLevelType w:val="hybridMultilevel"/>
    <w:tmpl w:val="01DEF78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30B1414A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B5B"/>
    <w:multiLevelType w:val="hybridMultilevel"/>
    <w:tmpl w:val="79A07040"/>
    <w:lvl w:ilvl="0" w:tplc="60EA7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162A"/>
    <w:multiLevelType w:val="hybridMultilevel"/>
    <w:tmpl w:val="22B0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8A2"/>
    <w:multiLevelType w:val="hybridMultilevel"/>
    <w:tmpl w:val="111CD6E0"/>
    <w:lvl w:ilvl="0" w:tplc="C5EA4F20">
      <w:start w:val="1"/>
      <w:numFmt w:val="upperLetter"/>
      <w:lvlText w:val="%1."/>
      <w:lvlJc w:val="left"/>
      <w:pPr>
        <w:ind w:left="95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-540" w:hanging="360"/>
      </w:pPr>
    </w:lvl>
    <w:lvl w:ilvl="2" w:tplc="0421001B" w:tentative="1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900" w:hanging="360"/>
      </w:pPr>
    </w:lvl>
    <w:lvl w:ilvl="4" w:tplc="04210019" w:tentative="1">
      <w:start w:val="1"/>
      <w:numFmt w:val="lowerLetter"/>
      <w:lvlText w:val="%5."/>
      <w:lvlJc w:val="left"/>
      <w:pPr>
        <w:ind w:left="1620" w:hanging="360"/>
      </w:pPr>
    </w:lvl>
    <w:lvl w:ilvl="5" w:tplc="0421001B" w:tentative="1">
      <w:start w:val="1"/>
      <w:numFmt w:val="lowerRoman"/>
      <w:lvlText w:val="%6."/>
      <w:lvlJc w:val="right"/>
      <w:pPr>
        <w:ind w:left="2340" w:hanging="180"/>
      </w:pPr>
    </w:lvl>
    <w:lvl w:ilvl="6" w:tplc="0421000F" w:tentative="1">
      <w:start w:val="1"/>
      <w:numFmt w:val="decimal"/>
      <w:lvlText w:val="%7."/>
      <w:lvlJc w:val="left"/>
      <w:pPr>
        <w:ind w:left="3060" w:hanging="360"/>
      </w:pPr>
    </w:lvl>
    <w:lvl w:ilvl="7" w:tplc="04210019" w:tentative="1">
      <w:start w:val="1"/>
      <w:numFmt w:val="lowerLetter"/>
      <w:lvlText w:val="%8."/>
      <w:lvlJc w:val="left"/>
      <w:pPr>
        <w:ind w:left="3780" w:hanging="360"/>
      </w:pPr>
    </w:lvl>
    <w:lvl w:ilvl="8" w:tplc="0421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4" w15:restartNumberingAfterBreak="0">
    <w:nsid w:val="57DC66CA"/>
    <w:multiLevelType w:val="hybridMultilevel"/>
    <w:tmpl w:val="3BB0486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486439"/>
    <w:multiLevelType w:val="hybridMultilevel"/>
    <w:tmpl w:val="CFD84082"/>
    <w:lvl w:ilvl="0" w:tplc="B706CF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D491C"/>
    <w:multiLevelType w:val="hybridMultilevel"/>
    <w:tmpl w:val="2AD8255C"/>
    <w:lvl w:ilvl="0" w:tplc="AA0655B0">
      <w:start w:val="1"/>
      <w:numFmt w:val="decimal"/>
      <w:lvlText w:val="Pasal %1"/>
      <w:lvlJc w:val="center"/>
      <w:pPr>
        <w:ind w:left="55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C98649D"/>
    <w:multiLevelType w:val="hybridMultilevel"/>
    <w:tmpl w:val="ED461B3A"/>
    <w:lvl w:ilvl="0" w:tplc="B73024D8">
      <w:start w:val="1"/>
      <w:numFmt w:val="lowerLetter"/>
      <w:lvlText w:val="%1."/>
      <w:lvlJc w:val="left"/>
      <w:pPr>
        <w:ind w:left="11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8" w15:restartNumberingAfterBreak="0">
    <w:nsid w:val="73207395"/>
    <w:multiLevelType w:val="hybridMultilevel"/>
    <w:tmpl w:val="9BA45AFA"/>
    <w:lvl w:ilvl="0" w:tplc="6220CE5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7CE735B"/>
    <w:multiLevelType w:val="hybridMultilevel"/>
    <w:tmpl w:val="620E4EFE"/>
    <w:lvl w:ilvl="0" w:tplc="1FD6BC1E">
      <w:start w:val="1"/>
      <w:numFmt w:val="lowerLetter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 w15:restartNumberingAfterBreak="0">
    <w:nsid w:val="7AFD0903"/>
    <w:multiLevelType w:val="hybridMultilevel"/>
    <w:tmpl w:val="DFC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3E0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21"/>
  </w:num>
  <w:num w:numId="6">
    <w:abstractNumId w:val="18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19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  <w:num w:numId="18">
    <w:abstractNumId w:val="5"/>
  </w:num>
  <w:num w:numId="19">
    <w:abstractNumId w:val="20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FF"/>
    <w:rsid w:val="00004933"/>
    <w:rsid w:val="00010DBE"/>
    <w:rsid w:val="000144E2"/>
    <w:rsid w:val="00016F5C"/>
    <w:rsid w:val="00055456"/>
    <w:rsid w:val="000571B5"/>
    <w:rsid w:val="000810ED"/>
    <w:rsid w:val="000944D0"/>
    <w:rsid w:val="000C47B0"/>
    <w:rsid w:val="00106D39"/>
    <w:rsid w:val="001236C7"/>
    <w:rsid w:val="00123C92"/>
    <w:rsid w:val="00167857"/>
    <w:rsid w:val="001844DA"/>
    <w:rsid w:val="001B5FB1"/>
    <w:rsid w:val="001E3750"/>
    <w:rsid w:val="001F7C45"/>
    <w:rsid w:val="001F7D87"/>
    <w:rsid w:val="0020734F"/>
    <w:rsid w:val="0021450E"/>
    <w:rsid w:val="00217B23"/>
    <w:rsid w:val="002420FD"/>
    <w:rsid w:val="00245304"/>
    <w:rsid w:val="002558FD"/>
    <w:rsid w:val="00271320"/>
    <w:rsid w:val="002724AA"/>
    <w:rsid w:val="00277D3E"/>
    <w:rsid w:val="002873CA"/>
    <w:rsid w:val="002937FF"/>
    <w:rsid w:val="00294C8A"/>
    <w:rsid w:val="00297677"/>
    <w:rsid w:val="002A0271"/>
    <w:rsid w:val="002B6E5B"/>
    <w:rsid w:val="002D0602"/>
    <w:rsid w:val="002E13B0"/>
    <w:rsid w:val="002E24C7"/>
    <w:rsid w:val="002E3964"/>
    <w:rsid w:val="002E50B3"/>
    <w:rsid w:val="002F5DBE"/>
    <w:rsid w:val="003220B1"/>
    <w:rsid w:val="00322A09"/>
    <w:rsid w:val="00323068"/>
    <w:rsid w:val="00341F94"/>
    <w:rsid w:val="003478D9"/>
    <w:rsid w:val="003733F6"/>
    <w:rsid w:val="00380CEC"/>
    <w:rsid w:val="0039018F"/>
    <w:rsid w:val="0039207A"/>
    <w:rsid w:val="00396DAD"/>
    <w:rsid w:val="00400FF2"/>
    <w:rsid w:val="00414D51"/>
    <w:rsid w:val="0042052F"/>
    <w:rsid w:val="00442991"/>
    <w:rsid w:val="004448B2"/>
    <w:rsid w:val="00460F1F"/>
    <w:rsid w:val="00470465"/>
    <w:rsid w:val="004B64AF"/>
    <w:rsid w:val="004D796C"/>
    <w:rsid w:val="004E41D2"/>
    <w:rsid w:val="004F3A9F"/>
    <w:rsid w:val="004F53C7"/>
    <w:rsid w:val="005003DE"/>
    <w:rsid w:val="005073BF"/>
    <w:rsid w:val="0055090B"/>
    <w:rsid w:val="00572AA4"/>
    <w:rsid w:val="00577AED"/>
    <w:rsid w:val="00582883"/>
    <w:rsid w:val="00592CB7"/>
    <w:rsid w:val="005C0158"/>
    <w:rsid w:val="005D1267"/>
    <w:rsid w:val="005E5069"/>
    <w:rsid w:val="005E736E"/>
    <w:rsid w:val="005F7DA2"/>
    <w:rsid w:val="00600FE0"/>
    <w:rsid w:val="00607E8F"/>
    <w:rsid w:val="00612C6D"/>
    <w:rsid w:val="006139F1"/>
    <w:rsid w:val="00627E51"/>
    <w:rsid w:val="006534C4"/>
    <w:rsid w:val="00672F47"/>
    <w:rsid w:val="00682AFC"/>
    <w:rsid w:val="00683B21"/>
    <w:rsid w:val="00684B3C"/>
    <w:rsid w:val="00685B5D"/>
    <w:rsid w:val="00696564"/>
    <w:rsid w:val="00697F28"/>
    <w:rsid w:val="006B3717"/>
    <w:rsid w:val="006C1721"/>
    <w:rsid w:val="006F3E7B"/>
    <w:rsid w:val="006F7EDE"/>
    <w:rsid w:val="007261F7"/>
    <w:rsid w:val="007333E3"/>
    <w:rsid w:val="00754CEE"/>
    <w:rsid w:val="007A4084"/>
    <w:rsid w:val="007B04F1"/>
    <w:rsid w:val="007C4B78"/>
    <w:rsid w:val="007F0C19"/>
    <w:rsid w:val="007F6BBF"/>
    <w:rsid w:val="00854C1A"/>
    <w:rsid w:val="0087748A"/>
    <w:rsid w:val="00894221"/>
    <w:rsid w:val="00895E39"/>
    <w:rsid w:val="008D1F3E"/>
    <w:rsid w:val="008E4719"/>
    <w:rsid w:val="00904F56"/>
    <w:rsid w:val="00912600"/>
    <w:rsid w:val="009250EF"/>
    <w:rsid w:val="00961884"/>
    <w:rsid w:val="009A4A4C"/>
    <w:rsid w:val="009A6A7D"/>
    <w:rsid w:val="009B36DE"/>
    <w:rsid w:val="009C1B85"/>
    <w:rsid w:val="009C4720"/>
    <w:rsid w:val="009F2AD5"/>
    <w:rsid w:val="00A21A81"/>
    <w:rsid w:val="00A36C2E"/>
    <w:rsid w:val="00A6000F"/>
    <w:rsid w:val="00AC5CB4"/>
    <w:rsid w:val="00AE401A"/>
    <w:rsid w:val="00B05E44"/>
    <w:rsid w:val="00B2654B"/>
    <w:rsid w:val="00B26A77"/>
    <w:rsid w:val="00B406A6"/>
    <w:rsid w:val="00B42147"/>
    <w:rsid w:val="00B71E37"/>
    <w:rsid w:val="00BB1E74"/>
    <w:rsid w:val="00BC36DD"/>
    <w:rsid w:val="00BD2E86"/>
    <w:rsid w:val="00BE06AF"/>
    <w:rsid w:val="00C25DB2"/>
    <w:rsid w:val="00C848CB"/>
    <w:rsid w:val="00C939E2"/>
    <w:rsid w:val="00C9747B"/>
    <w:rsid w:val="00CE0BE5"/>
    <w:rsid w:val="00CE1F19"/>
    <w:rsid w:val="00CE594A"/>
    <w:rsid w:val="00CF5636"/>
    <w:rsid w:val="00D17AB9"/>
    <w:rsid w:val="00D342B1"/>
    <w:rsid w:val="00D359E1"/>
    <w:rsid w:val="00D61999"/>
    <w:rsid w:val="00D650A3"/>
    <w:rsid w:val="00D93F5D"/>
    <w:rsid w:val="00DB540C"/>
    <w:rsid w:val="00DD6544"/>
    <w:rsid w:val="00DE1E55"/>
    <w:rsid w:val="00DE4BC3"/>
    <w:rsid w:val="00DF20E1"/>
    <w:rsid w:val="00E154CD"/>
    <w:rsid w:val="00E16964"/>
    <w:rsid w:val="00E2564A"/>
    <w:rsid w:val="00E43500"/>
    <w:rsid w:val="00E46FB4"/>
    <w:rsid w:val="00E56587"/>
    <w:rsid w:val="00EE20E9"/>
    <w:rsid w:val="00F12897"/>
    <w:rsid w:val="00F33925"/>
    <w:rsid w:val="00F37B5B"/>
    <w:rsid w:val="00F41D16"/>
    <w:rsid w:val="00F43E82"/>
    <w:rsid w:val="00F502F0"/>
    <w:rsid w:val="00F87DB8"/>
    <w:rsid w:val="00F94FBC"/>
    <w:rsid w:val="00FA68FF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96788-D052-4DC2-B218-32BCAB1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2654B"/>
    <w:pPr>
      <w:keepNext/>
      <w:spacing w:after="0" w:line="240" w:lineRule="auto"/>
      <w:ind w:left="4770"/>
      <w:jc w:val="center"/>
      <w:outlineLvl w:val="4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kepala,List Paragraph1 Char Char Char,List Paragraph1 Char"/>
    <w:basedOn w:val="Normal"/>
    <w:link w:val="ListParagraphChar"/>
    <w:uiPriority w:val="34"/>
    <w:qFormat/>
    <w:rsid w:val="00BB1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4"/>
  </w:style>
  <w:style w:type="paragraph" w:styleId="Footer">
    <w:name w:val="footer"/>
    <w:basedOn w:val="Normal"/>
    <w:link w:val="Foot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4"/>
  </w:style>
  <w:style w:type="character" w:customStyle="1" w:styleId="Heading5Char">
    <w:name w:val="Heading 5 Char"/>
    <w:basedOn w:val="DefaultParagraphFont"/>
    <w:link w:val="Heading5"/>
    <w:rsid w:val="00B2654B"/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ListParagraphChar">
    <w:name w:val="List Paragraph Char"/>
    <w:aliases w:val="kepala Char,List Paragraph1 Char Char Char Char,List Paragraph1 Char Char"/>
    <w:link w:val="ListParagraph"/>
    <w:uiPriority w:val="34"/>
    <w:locked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FCAA-C188-4D5B-8903-D073BA2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widyawati</dc:creator>
  <cp:lastModifiedBy>Acer</cp:lastModifiedBy>
  <cp:revision>12</cp:revision>
  <cp:lastPrinted>2020-01-07T06:18:00Z</cp:lastPrinted>
  <dcterms:created xsi:type="dcterms:W3CDTF">2019-12-10T03:45:00Z</dcterms:created>
  <dcterms:modified xsi:type="dcterms:W3CDTF">2020-01-02T02:30:00Z</dcterms:modified>
</cp:coreProperties>
</file>